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93" w:rsidRPr="00492B29" w:rsidRDefault="00E840B9" w:rsidP="009740B9">
      <w:pPr>
        <w:pStyle w:val="2"/>
        <w:jc w:val="center"/>
        <w:rPr>
          <w:rFonts w:ascii="黑体" w:eastAsia="黑体" w:hAnsi="黑体"/>
          <w:sz w:val="28"/>
          <w:szCs w:val="28"/>
        </w:rPr>
      </w:pPr>
      <w:r w:rsidRPr="00492B29">
        <w:rPr>
          <w:rFonts w:ascii="黑体" w:eastAsia="黑体" w:hAnsi="黑体" w:hint="eastAsia"/>
          <w:sz w:val="28"/>
          <w:szCs w:val="28"/>
        </w:rPr>
        <w:t>东北师范大学</w:t>
      </w:r>
      <w:r w:rsidR="00C92993" w:rsidRPr="00492B29">
        <w:rPr>
          <w:rFonts w:ascii="黑体" w:eastAsia="黑体" w:hAnsi="黑体" w:hint="eastAsia"/>
          <w:sz w:val="28"/>
          <w:szCs w:val="28"/>
        </w:rPr>
        <w:t>局域网建设</w:t>
      </w:r>
      <w:r w:rsidR="001C7999" w:rsidRPr="00492B29">
        <w:rPr>
          <w:rFonts w:ascii="黑体" w:eastAsia="黑体" w:hAnsi="黑体" w:hint="eastAsia"/>
          <w:sz w:val="28"/>
          <w:szCs w:val="28"/>
        </w:rPr>
        <w:t>技术</w:t>
      </w:r>
      <w:r w:rsidR="00C92993" w:rsidRPr="00492B29">
        <w:rPr>
          <w:rFonts w:ascii="黑体" w:eastAsia="黑体" w:hAnsi="黑体" w:hint="eastAsia"/>
          <w:sz w:val="28"/>
          <w:szCs w:val="28"/>
        </w:rPr>
        <w:t>规范</w:t>
      </w:r>
    </w:p>
    <w:p w:rsidR="007B1EE8" w:rsidRDefault="003F550E" w:rsidP="007B1EE8">
      <w:pPr>
        <w:ind w:firstLineChars="200" w:firstLine="480"/>
        <w:rPr>
          <w:rFonts w:ascii="仿宋" w:eastAsia="仿宋" w:hAnsi="仿宋"/>
          <w:sz w:val="24"/>
          <w:szCs w:val="24"/>
        </w:rPr>
      </w:pPr>
      <w:r w:rsidRPr="007455C9">
        <w:rPr>
          <w:rFonts w:ascii="仿宋" w:eastAsia="仿宋" w:hAnsi="仿宋" w:hint="eastAsia"/>
          <w:sz w:val="24"/>
          <w:szCs w:val="24"/>
        </w:rPr>
        <w:t>本规范依据国家和行业相关</w:t>
      </w:r>
      <w:r w:rsidR="00194CE5">
        <w:rPr>
          <w:rFonts w:ascii="仿宋" w:eastAsia="仿宋" w:hAnsi="仿宋" w:hint="eastAsia"/>
          <w:sz w:val="24"/>
          <w:szCs w:val="24"/>
        </w:rPr>
        <w:t>标准</w:t>
      </w:r>
      <w:r w:rsidRPr="007455C9">
        <w:rPr>
          <w:rFonts w:ascii="仿宋" w:eastAsia="仿宋" w:hAnsi="仿宋" w:hint="eastAsia"/>
          <w:sz w:val="24"/>
          <w:szCs w:val="24"/>
        </w:rPr>
        <w:t>制定，</w:t>
      </w:r>
      <w:r w:rsidR="007B1EE8" w:rsidRPr="007455C9">
        <w:rPr>
          <w:rFonts w:ascii="仿宋" w:eastAsia="仿宋" w:hAnsi="仿宋" w:hint="eastAsia"/>
          <w:sz w:val="24"/>
          <w:szCs w:val="24"/>
        </w:rPr>
        <w:t>规定了网络设备间规划、综合布线</w:t>
      </w:r>
      <w:r w:rsidR="00995895" w:rsidRPr="007455C9">
        <w:rPr>
          <w:rFonts w:ascii="仿宋" w:eastAsia="仿宋" w:hAnsi="仿宋" w:hint="eastAsia"/>
          <w:sz w:val="24"/>
          <w:szCs w:val="24"/>
        </w:rPr>
        <w:t>和</w:t>
      </w:r>
      <w:r w:rsidR="0036288A" w:rsidRPr="007455C9">
        <w:rPr>
          <w:rFonts w:ascii="仿宋" w:eastAsia="仿宋" w:hAnsi="仿宋" w:hint="eastAsia"/>
          <w:sz w:val="24"/>
          <w:szCs w:val="24"/>
        </w:rPr>
        <w:t>工程</w:t>
      </w:r>
      <w:r w:rsidR="00995895" w:rsidRPr="007455C9">
        <w:rPr>
          <w:rFonts w:ascii="仿宋" w:eastAsia="仿宋" w:hAnsi="仿宋" w:hint="eastAsia"/>
          <w:sz w:val="24"/>
          <w:szCs w:val="24"/>
        </w:rPr>
        <w:t>验收</w:t>
      </w:r>
      <w:r w:rsidR="000A6435" w:rsidRPr="007455C9">
        <w:rPr>
          <w:rFonts w:ascii="仿宋" w:eastAsia="仿宋" w:hAnsi="仿宋" w:hint="eastAsia"/>
          <w:sz w:val="24"/>
          <w:szCs w:val="24"/>
        </w:rPr>
        <w:t>等方面的基本要求</w:t>
      </w:r>
      <w:r w:rsidR="00B90603">
        <w:rPr>
          <w:rFonts w:ascii="仿宋" w:eastAsia="仿宋" w:hAnsi="仿宋" w:hint="eastAsia"/>
          <w:sz w:val="24"/>
          <w:szCs w:val="24"/>
        </w:rPr>
        <w:t>,</w:t>
      </w:r>
      <w:r w:rsidR="007B1EE8" w:rsidRPr="007455C9">
        <w:rPr>
          <w:rFonts w:ascii="仿宋" w:eastAsia="仿宋" w:hAnsi="仿宋" w:hint="eastAsia"/>
          <w:sz w:val="24"/>
          <w:szCs w:val="24"/>
        </w:rPr>
        <w:t>适用于</w:t>
      </w:r>
      <w:r w:rsidR="009C0412" w:rsidRPr="007455C9">
        <w:rPr>
          <w:rFonts w:ascii="仿宋" w:eastAsia="仿宋" w:hAnsi="仿宋" w:hint="eastAsia"/>
          <w:sz w:val="24"/>
          <w:szCs w:val="24"/>
        </w:rPr>
        <w:t>楼宇</w:t>
      </w:r>
      <w:r w:rsidR="007B1EE8" w:rsidRPr="007455C9">
        <w:rPr>
          <w:rFonts w:ascii="仿宋" w:eastAsia="仿宋" w:hAnsi="仿宋" w:hint="eastAsia"/>
          <w:sz w:val="24"/>
          <w:szCs w:val="24"/>
        </w:rPr>
        <w:t>的新建、</w:t>
      </w:r>
      <w:r w:rsidR="00B72C42" w:rsidRPr="007455C9">
        <w:rPr>
          <w:rFonts w:ascii="仿宋" w:eastAsia="仿宋" w:hAnsi="仿宋" w:hint="eastAsia"/>
          <w:sz w:val="24"/>
          <w:szCs w:val="24"/>
        </w:rPr>
        <w:t>改建</w:t>
      </w:r>
      <w:r w:rsidR="007B1EE8" w:rsidRPr="007455C9">
        <w:rPr>
          <w:rFonts w:ascii="仿宋" w:eastAsia="仿宋" w:hAnsi="仿宋" w:hint="eastAsia"/>
          <w:sz w:val="24"/>
          <w:szCs w:val="24"/>
        </w:rPr>
        <w:t>和</w:t>
      </w:r>
      <w:r w:rsidR="00B72C42" w:rsidRPr="007455C9">
        <w:rPr>
          <w:rFonts w:ascii="仿宋" w:eastAsia="仿宋" w:hAnsi="仿宋" w:hint="eastAsia"/>
          <w:sz w:val="24"/>
          <w:szCs w:val="24"/>
        </w:rPr>
        <w:t>扩建</w:t>
      </w:r>
      <w:r w:rsidR="007B1EE8" w:rsidRPr="007455C9">
        <w:rPr>
          <w:rFonts w:ascii="仿宋" w:eastAsia="仿宋" w:hAnsi="仿宋" w:hint="eastAsia"/>
          <w:sz w:val="24"/>
          <w:szCs w:val="24"/>
        </w:rPr>
        <w:t>。</w:t>
      </w:r>
    </w:p>
    <w:p w:rsidR="000F100A" w:rsidRDefault="000F100A" w:rsidP="007B1EE8">
      <w:pPr>
        <w:ind w:firstLineChars="200" w:firstLine="480"/>
        <w:rPr>
          <w:rFonts w:ascii="仿宋" w:eastAsia="仿宋" w:hAnsi="仿宋"/>
          <w:sz w:val="24"/>
          <w:szCs w:val="24"/>
        </w:rPr>
      </w:pPr>
      <w:r>
        <w:rPr>
          <w:rFonts w:ascii="仿宋" w:eastAsia="仿宋" w:hAnsi="仿宋" w:hint="eastAsia"/>
          <w:sz w:val="24"/>
          <w:szCs w:val="24"/>
        </w:rPr>
        <w:t>本规范中未提及的</w:t>
      </w:r>
      <w:r w:rsidR="00221C80">
        <w:rPr>
          <w:rFonts w:ascii="仿宋" w:eastAsia="仿宋" w:hAnsi="仿宋" w:hint="eastAsia"/>
          <w:sz w:val="24"/>
          <w:szCs w:val="24"/>
        </w:rPr>
        <w:t>部分</w:t>
      </w:r>
      <w:r>
        <w:rPr>
          <w:rFonts w:ascii="仿宋" w:eastAsia="仿宋" w:hAnsi="仿宋" w:hint="eastAsia"/>
          <w:sz w:val="24"/>
          <w:szCs w:val="24"/>
        </w:rPr>
        <w:t>参照国家相关标准执行。</w:t>
      </w:r>
    </w:p>
    <w:p w:rsidR="00DF0330" w:rsidRPr="000F100A" w:rsidRDefault="00DF0330" w:rsidP="007B1EE8">
      <w:pPr>
        <w:ind w:firstLineChars="200" w:firstLine="480"/>
        <w:rPr>
          <w:rFonts w:ascii="仿宋" w:eastAsia="仿宋" w:hAnsi="仿宋"/>
          <w:sz w:val="24"/>
          <w:szCs w:val="24"/>
        </w:rPr>
      </w:pPr>
    </w:p>
    <w:p w:rsidR="007B1EE8" w:rsidRPr="007455C9" w:rsidRDefault="007B1EE8" w:rsidP="000F100A">
      <w:pPr>
        <w:pStyle w:val="a3"/>
        <w:numPr>
          <w:ilvl w:val="0"/>
          <w:numId w:val="2"/>
        </w:numPr>
        <w:ind w:left="851" w:firstLineChars="0"/>
        <w:rPr>
          <w:rFonts w:ascii="仿宋" w:eastAsia="仿宋" w:hAnsi="仿宋"/>
          <w:sz w:val="24"/>
          <w:szCs w:val="24"/>
        </w:rPr>
      </w:pPr>
      <w:r w:rsidRPr="007455C9">
        <w:rPr>
          <w:rFonts w:ascii="仿宋" w:eastAsia="仿宋" w:hAnsi="仿宋" w:hint="eastAsia"/>
          <w:sz w:val="24"/>
          <w:szCs w:val="24"/>
        </w:rPr>
        <w:t>网络设备间</w:t>
      </w:r>
    </w:p>
    <w:p w:rsidR="008667F6" w:rsidRPr="007455C9" w:rsidRDefault="00FC74C7" w:rsidP="007B1EE8">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1</w:t>
      </w:r>
      <w:r w:rsidR="008667F6" w:rsidRPr="007455C9">
        <w:rPr>
          <w:rFonts w:ascii="仿宋" w:eastAsia="仿宋" w:hAnsi="仿宋" w:hint="eastAsia"/>
          <w:sz w:val="24"/>
          <w:szCs w:val="24"/>
        </w:rPr>
        <w:t>等级划分</w:t>
      </w:r>
    </w:p>
    <w:p w:rsidR="007B1EE8" w:rsidRPr="007455C9" w:rsidRDefault="007B1EE8" w:rsidP="007B1EE8">
      <w:pPr>
        <w:ind w:firstLineChars="200" w:firstLine="480"/>
        <w:rPr>
          <w:rFonts w:ascii="仿宋" w:eastAsia="仿宋" w:hAnsi="仿宋"/>
          <w:sz w:val="24"/>
          <w:szCs w:val="24"/>
        </w:rPr>
      </w:pPr>
      <w:r w:rsidRPr="007455C9">
        <w:rPr>
          <w:rFonts w:ascii="仿宋" w:eastAsia="仿宋" w:hAnsi="仿宋" w:hint="eastAsia"/>
          <w:sz w:val="24"/>
          <w:szCs w:val="24"/>
        </w:rPr>
        <w:t>根据网络设备间所放置网络设备的层级、数量或向下直联的用户信息点数量，将</w:t>
      </w:r>
      <w:r w:rsidR="00352A17" w:rsidRPr="007455C9">
        <w:rPr>
          <w:rFonts w:ascii="仿宋" w:eastAsia="仿宋" w:hAnsi="仿宋" w:hint="eastAsia"/>
          <w:sz w:val="24"/>
          <w:szCs w:val="24"/>
        </w:rPr>
        <w:t>其</w:t>
      </w:r>
      <w:r w:rsidRPr="007455C9">
        <w:rPr>
          <w:rFonts w:ascii="仿宋" w:eastAsia="仿宋" w:hAnsi="仿宋" w:hint="eastAsia"/>
          <w:sz w:val="24"/>
          <w:szCs w:val="24"/>
        </w:rPr>
        <w:t>划分为A、B、C三级。</w:t>
      </w:r>
      <w:r w:rsidR="00B90603" w:rsidRPr="007455C9">
        <w:rPr>
          <w:rFonts w:ascii="仿宋" w:eastAsia="仿宋" w:hAnsi="仿宋" w:hint="eastAsia"/>
          <w:sz w:val="24"/>
          <w:szCs w:val="24"/>
        </w:rPr>
        <w:t>不包括安装在办公室、走廊和楼梯等开放空间或室外空间的网络设备和配线架。</w:t>
      </w:r>
    </w:p>
    <w:p w:rsidR="00FC74C7" w:rsidRPr="007455C9" w:rsidRDefault="00FC74C7" w:rsidP="00FC74C7">
      <w:pPr>
        <w:jc w:val="center"/>
        <w:rPr>
          <w:rFonts w:ascii="仿宋" w:eastAsia="仿宋" w:hAnsi="仿宋"/>
          <w:sz w:val="24"/>
          <w:szCs w:val="24"/>
        </w:rPr>
      </w:pPr>
      <w:r w:rsidRPr="007455C9">
        <w:rPr>
          <w:rFonts w:ascii="仿宋" w:eastAsia="仿宋" w:hAnsi="仿宋" w:hint="eastAsia"/>
          <w:sz w:val="24"/>
          <w:szCs w:val="24"/>
        </w:rPr>
        <w:t>表</w:t>
      </w:r>
      <w:r w:rsidR="00352A17" w:rsidRPr="007455C9">
        <w:rPr>
          <w:rFonts w:ascii="仿宋" w:eastAsia="仿宋" w:hAnsi="仿宋" w:hint="eastAsia"/>
          <w:sz w:val="24"/>
          <w:szCs w:val="24"/>
        </w:rPr>
        <w:t>1</w:t>
      </w:r>
      <w:r w:rsidRPr="007455C9">
        <w:rPr>
          <w:rFonts w:ascii="仿宋" w:eastAsia="仿宋" w:hAnsi="仿宋" w:hint="eastAsia"/>
          <w:sz w:val="24"/>
          <w:szCs w:val="24"/>
        </w:rPr>
        <w:t xml:space="preserve"> 网络设备间分级依据</w:t>
      </w:r>
    </w:p>
    <w:tbl>
      <w:tblPr>
        <w:tblStyle w:val="a8"/>
        <w:tblW w:w="0" w:type="auto"/>
        <w:tblLook w:val="04A0" w:firstRow="1" w:lastRow="0" w:firstColumn="1" w:lastColumn="0" w:noHBand="0" w:noVBand="1"/>
      </w:tblPr>
      <w:tblGrid>
        <w:gridCol w:w="1271"/>
        <w:gridCol w:w="2693"/>
        <w:gridCol w:w="2410"/>
        <w:gridCol w:w="1922"/>
      </w:tblGrid>
      <w:tr w:rsidR="00FC74C7" w:rsidRPr="007455C9" w:rsidTr="003A189B">
        <w:tc>
          <w:tcPr>
            <w:tcW w:w="1271" w:type="dxa"/>
          </w:tcPr>
          <w:p w:rsidR="00FC74C7" w:rsidRPr="007455C9" w:rsidRDefault="00FC74C7" w:rsidP="00FC74C7">
            <w:pPr>
              <w:rPr>
                <w:rFonts w:ascii="仿宋" w:eastAsia="仿宋" w:hAnsi="仿宋"/>
                <w:b/>
                <w:sz w:val="24"/>
                <w:szCs w:val="24"/>
              </w:rPr>
            </w:pPr>
            <w:r w:rsidRPr="007455C9">
              <w:rPr>
                <w:rFonts w:ascii="仿宋" w:eastAsia="仿宋" w:hAnsi="仿宋" w:hint="eastAsia"/>
                <w:b/>
                <w:sz w:val="24"/>
                <w:szCs w:val="24"/>
              </w:rPr>
              <w:t>项目</w:t>
            </w:r>
          </w:p>
        </w:tc>
        <w:tc>
          <w:tcPr>
            <w:tcW w:w="2693" w:type="dxa"/>
          </w:tcPr>
          <w:p w:rsidR="00FC74C7" w:rsidRPr="007455C9" w:rsidRDefault="00FC74C7" w:rsidP="00FC74C7">
            <w:pPr>
              <w:rPr>
                <w:rFonts w:ascii="仿宋" w:eastAsia="仿宋" w:hAnsi="仿宋"/>
                <w:b/>
                <w:sz w:val="24"/>
                <w:szCs w:val="24"/>
              </w:rPr>
            </w:pPr>
            <w:r w:rsidRPr="007455C9">
              <w:rPr>
                <w:rFonts w:ascii="仿宋" w:eastAsia="仿宋" w:hAnsi="仿宋" w:hint="eastAsia"/>
                <w:b/>
                <w:sz w:val="24"/>
                <w:szCs w:val="24"/>
              </w:rPr>
              <w:t>A级</w:t>
            </w:r>
          </w:p>
        </w:tc>
        <w:tc>
          <w:tcPr>
            <w:tcW w:w="2410" w:type="dxa"/>
          </w:tcPr>
          <w:p w:rsidR="00FC74C7" w:rsidRPr="007455C9" w:rsidRDefault="00FC74C7" w:rsidP="00FC74C7">
            <w:pPr>
              <w:rPr>
                <w:rFonts w:ascii="仿宋" w:eastAsia="仿宋" w:hAnsi="仿宋"/>
                <w:b/>
                <w:sz w:val="24"/>
                <w:szCs w:val="24"/>
              </w:rPr>
            </w:pPr>
            <w:r w:rsidRPr="007455C9">
              <w:rPr>
                <w:rFonts w:ascii="仿宋" w:eastAsia="仿宋" w:hAnsi="仿宋" w:hint="eastAsia"/>
                <w:b/>
                <w:sz w:val="24"/>
                <w:szCs w:val="24"/>
              </w:rPr>
              <w:t>B级</w:t>
            </w:r>
          </w:p>
        </w:tc>
        <w:tc>
          <w:tcPr>
            <w:tcW w:w="1922" w:type="dxa"/>
          </w:tcPr>
          <w:p w:rsidR="00FC74C7" w:rsidRPr="007455C9" w:rsidRDefault="00FC74C7" w:rsidP="00FC74C7">
            <w:pPr>
              <w:rPr>
                <w:rFonts w:ascii="仿宋" w:eastAsia="仿宋" w:hAnsi="仿宋"/>
                <w:b/>
                <w:sz w:val="24"/>
                <w:szCs w:val="24"/>
              </w:rPr>
            </w:pPr>
            <w:r w:rsidRPr="007455C9">
              <w:rPr>
                <w:rFonts w:ascii="仿宋" w:eastAsia="仿宋" w:hAnsi="仿宋" w:hint="eastAsia"/>
                <w:b/>
                <w:sz w:val="24"/>
                <w:szCs w:val="24"/>
              </w:rPr>
              <w:t>C级</w:t>
            </w:r>
          </w:p>
        </w:tc>
      </w:tr>
      <w:tr w:rsidR="00FC74C7" w:rsidRPr="007455C9" w:rsidTr="003A189B">
        <w:tc>
          <w:tcPr>
            <w:tcW w:w="1271"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用户信息点数</w:t>
            </w:r>
          </w:p>
        </w:tc>
        <w:tc>
          <w:tcPr>
            <w:tcW w:w="2693"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下联用户信息点数</w:t>
            </w:r>
            <w:r w:rsidR="000577D9" w:rsidRPr="000577D9">
              <w:rPr>
                <w:rFonts w:ascii="仿宋" w:eastAsia="仿宋" w:hAnsi="仿宋" w:hint="eastAsia"/>
                <w:sz w:val="24"/>
                <w:szCs w:val="24"/>
              </w:rPr>
              <w:t>≥</w:t>
            </w:r>
            <w:r w:rsidRPr="007455C9">
              <w:rPr>
                <w:rFonts w:ascii="仿宋" w:eastAsia="仿宋" w:hAnsi="仿宋" w:hint="eastAsia"/>
                <w:sz w:val="24"/>
                <w:szCs w:val="24"/>
              </w:rPr>
              <w:t>500个</w:t>
            </w:r>
          </w:p>
        </w:tc>
        <w:tc>
          <w:tcPr>
            <w:tcW w:w="2410"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下联用户信息点数介于200</w:t>
            </w:r>
            <w:r w:rsidR="000577D9" w:rsidRPr="007455C9">
              <w:rPr>
                <w:rFonts w:ascii="仿宋" w:eastAsia="仿宋" w:hAnsi="仿宋" w:hint="eastAsia"/>
                <w:sz w:val="24"/>
                <w:szCs w:val="24"/>
              </w:rPr>
              <w:t>～</w:t>
            </w:r>
            <w:r w:rsidRPr="007455C9">
              <w:rPr>
                <w:rFonts w:ascii="仿宋" w:eastAsia="仿宋" w:hAnsi="仿宋" w:hint="eastAsia"/>
                <w:sz w:val="24"/>
                <w:szCs w:val="24"/>
              </w:rPr>
              <w:t>500个之间</w:t>
            </w:r>
          </w:p>
        </w:tc>
        <w:tc>
          <w:tcPr>
            <w:tcW w:w="1922" w:type="dxa"/>
          </w:tcPr>
          <w:p w:rsidR="00FC74C7" w:rsidRPr="007455C9" w:rsidRDefault="000577D9" w:rsidP="00FC74C7">
            <w:pPr>
              <w:rPr>
                <w:rFonts w:ascii="仿宋" w:eastAsia="仿宋" w:hAnsi="仿宋"/>
                <w:sz w:val="24"/>
                <w:szCs w:val="24"/>
              </w:rPr>
            </w:pPr>
            <w:r>
              <w:rPr>
                <w:rFonts w:ascii="仿宋" w:eastAsia="仿宋" w:hAnsi="仿宋" w:hint="eastAsia"/>
                <w:sz w:val="24"/>
                <w:szCs w:val="24"/>
              </w:rPr>
              <w:t>直联用户信息点数</w:t>
            </w:r>
            <w:r w:rsidRPr="000577D9">
              <w:rPr>
                <w:rFonts w:ascii="仿宋" w:eastAsia="仿宋" w:hAnsi="仿宋" w:hint="eastAsia"/>
                <w:sz w:val="24"/>
                <w:szCs w:val="24"/>
              </w:rPr>
              <w:t>≤</w:t>
            </w:r>
            <w:r w:rsidR="00FC74C7" w:rsidRPr="007455C9">
              <w:rPr>
                <w:rFonts w:ascii="仿宋" w:eastAsia="仿宋" w:hAnsi="仿宋" w:hint="eastAsia"/>
                <w:sz w:val="24"/>
                <w:szCs w:val="24"/>
              </w:rPr>
              <w:t>200个</w:t>
            </w:r>
          </w:p>
        </w:tc>
      </w:tr>
      <w:tr w:rsidR="00FC74C7" w:rsidRPr="007455C9" w:rsidTr="003A189B">
        <w:tc>
          <w:tcPr>
            <w:tcW w:w="1271"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量级关系</w:t>
            </w:r>
          </w:p>
        </w:tc>
        <w:tc>
          <w:tcPr>
            <w:tcW w:w="2693"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向下直连B类设备间</w:t>
            </w:r>
            <w:r w:rsidR="000577D9" w:rsidRPr="000577D9">
              <w:rPr>
                <w:rFonts w:ascii="仿宋" w:eastAsia="仿宋" w:hAnsi="仿宋" w:hint="eastAsia"/>
                <w:sz w:val="24"/>
                <w:szCs w:val="24"/>
              </w:rPr>
              <w:t>≥</w:t>
            </w:r>
            <w:r w:rsidRPr="007455C9">
              <w:rPr>
                <w:rFonts w:ascii="仿宋" w:eastAsia="仿宋" w:hAnsi="仿宋" w:hint="eastAsia"/>
                <w:sz w:val="24"/>
                <w:szCs w:val="24"/>
              </w:rPr>
              <w:t>4个或向下直连C类设备间</w:t>
            </w:r>
            <w:r w:rsidR="000577D9" w:rsidRPr="000577D9">
              <w:rPr>
                <w:rFonts w:ascii="仿宋" w:eastAsia="仿宋" w:hAnsi="仿宋" w:hint="eastAsia"/>
                <w:sz w:val="24"/>
                <w:szCs w:val="24"/>
              </w:rPr>
              <w:t>≥</w:t>
            </w:r>
            <w:r w:rsidRPr="007455C9">
              <w:rPr>
                <w:rFonts w:ascii="仿宋" w:eastAsia="仿宋" w:hAnsi="仿宋" w:hint="eastAsia"/>
                <w:sz w:val="24"/>
                <w:szCs w:val="24"/>
              </w:rPr>
              <w:t>10个</w:t>
            </w:r>
          </w:p>
        </w:tc>
        <w:tc>
          <w:tcPr>
            <w:tcW w:w="2410"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向下直联C类设备间</w:t>
            </w:r>
            <w:r w:rsidR="000577D9" w:rsidRPr="000577D9">
              <w:rPr>
                <w:rFonts w:ascii="仿宋" w:eastAsia="仿宋" w:hAnsi="仿宋" w:hint="eastAsia"/>
                <w:sz w:val="24"/>
                <w:szCs w:val="24"/>
              </w:rPr>
              <w:t>≥</w:t>
            </w:r>
            <w:r w:rsidRPr="007455C9">
              <w:rPr>
                <w:rFonts w:ascii="仿宋" w:eastAsia="仿宋" w:hAnsi="仿宋" w:hint="eastAsia"/>
                <w:sz w:val="24"/>
                <w:szCs w:val="24"/>
              </w:rPr>
              <w:t>4个</w:t>
            </w:r>
          </w:p>
        </w:tc>
        <w:tc>
          <w:tcPr>
            <w:tcW w:w="1922" w:type="dxa"/>
          </w:tcPr>
          <w:p w:rsidR="00FC74C7" w:rsidRPr="007455C9" w:rsidRDefault="00FC74C7" w:rsidP="00FC74C7">
            <w:pPr>
              <w:rPr>
                <w:rFonts w:ascii="仿宋" w:eastAsia="仿宋" w:hAnsi="仿宋"/>
                <w:sz w:val="24"/>
                <w:szCs w:val="24"/>
              </w:rPr>
            </w:pPr>
            <w:r w:rsidRPr="007455C9">
              <w:rPr>
                <w:rFonts w:ascii="仿宋" w:eastAsia="仿宋" w:hAnsi="仿宋" w:hint="eastAsia"/>
                <w:sz w:val="24"/>
                <w:szCs w:val="24"/>
              </w:rPr>
              <w:t>无向下直联设备间</w:t>
            </w:r>
          </w:p>
        </w:tc>
      </w:tr>
    </w:tbl>
    <w:p w:rsidR="007B1EE8" w:rsidRPr="00CD76B7" w:rsidRDefault="00DC4EC9" w:rsidP="007B1EE8">
      <w:pPr>
        <w:ind w:firstLineChars="200" w:firstLine="480"/>
        <w:rPr>
          <w:rFonts w:ascii="仿宋" w:eastAsia="仿宋" w:hAnsi="仿宋"/>
          <w:sz w:val="24"/>
          <w:szCs w:val="24"/>
        </w:rPr>
      </w:pPr>
      <w:r w:rsidRPr="00CD76B7">
        <w:rPr>
          <w:rFonts w:ascii="仿宋" w:eastAsia="仿宋" w:hAnsi="仿宋" w:hint="eastAsia"/>
          <w:sz w:val="24"/>
          <w:szCs w:val="24"/>
        </w:rPr>
        <w:t>1</w:t>
      </w:r>
      <w:r w:rsidR="00075C0E" w:rsidRPr="00CD76B7">
        <w:rPr>
          <w:rFonts w:ascii="仿宋" w:eastAsia="仿宋" w:hAnsi="仿宋" w:hint="eastAsia"/>
          <w:sz w:val="24"/>
          <w:szCs w:val="24"/>
        </w:rPr>
        <w:t>.</w:t>
      </w:r>
      <w:r w:rsidR="00352A17" w:rsidRPr="00CD76B7">
        <w:rPr>
          <w:rFonts w:ascii="仿宋" w:eastAsia="仿宋" w:hAnsi="仿宋" w:hint="eastAsia"/>
          <w:sz w:val="24"/>
          <w:szCs w:val="24"/>
        </w:rPr>
        <w:t>2</w:t>
      </w:r>
      <w:r w:rsidR="0047780C" w:rsidRPr="00CD76B7">
        <w:rPr>
          <w:rFonts w:ascii="仿宋" w:eastAsia="仿宋" w:hAnsi="仿宋" w:hint="eastAsia"/>
          <w:sz w:val="24"/>
          <w:szCs w:val="24"/>
        </w:rPr>
        <w:t>位置</w:t>
      </w:r>
      <w:r w:rsidR="001A413D" w:rsidRPr="00CD76B7">
        <w:rPr>
          <w:rFonts w:ascii="仿宋" w:eastAsia="仿宋" w:hAnsi="仿宋" w:hint="eastAsia"/>
          <w:sz w:val="24"/>
          <w:szCs w:val="24"/>
        </w:rPr>
        <w:t>和环境要求</w:t>
      </w:r>
    </w:p>
    <w:p w:rsidR="000357F4" w:rsidRPr="00CD76B7" w:rsidRDefault="00075C0E" w:rsidP="00D47968">
      <w:pPr>
        <w:ind w:firstLineChars="200" w:firstLine="480"/>
        <w:rPr>
          <w:rFonts w:ascii="仿宋" w:eastAsia="仿宋" w:hAnsi="仿宋"/>
          <w:sz w:val="24"/>
          <w:szCs w:val="24"/>
        </w:rPr>
      </w:pPr>
      <w:r w:rsidRPr="00CD76B7">
        <w:rPr>
          <w:rFonts w:ascii="仿宋" w:eastAsia="仿宋" w:hAnsi="仿宋" w:hint="eastAsia"/>
          <w:sz w:val="24"/>
          <w:szCs w:val="24"/>
        </w:rPr>
        <w:t>1.</w:t>
      </w:r>
      <w:r w:rsidR="00352A17" w:rsidRPr="00CD76B7">
        <w:rPr>
          <w:rFonts w:ascii="仿宋" w:eastAsia="仿宋" w:hAnsi="仿宋" w:hint="eastAsia"/>
          <w:sz w:val="24"/>
          <w:szCs w:val="24"/>
        </w:rPr>
        <w:t>2</w:t>
      </w:r>
      <w:r w:rsidRPr="00CD76B7">
        <w:rPr>
          <w:rFonts w:ascii="仿宋" w:eastAsia="仿宋" w:hAnsi="仿宋" w:hint="eastAsia"/>
          <w:sz w:val="24"/>
          <w:szCs w:val="24"/>
        </w:rPr>
        <w:t>.</w:t>
      </w:r>
      <w:r w:rsidR="00587586" w:rsidRPr="00CD76B7">
        <w:rPr>
          <w:rFonts w:ascii="仿宋" w:eastAsia="仿宋" w:hAnsi="仿宋" w:hint="eastAsia"/>
          <w:sz w:val="24"/>
          <w:szCs w:val="24"/>
        </w:rPr>
        <w:t>1</w:t>
      </w:r>
      <w:r w:rsidR="000357F4" w:rsidRPr="00CD76B7">
        <w:rPr>
          <w:rFonts w:ascii="仿宋" w:eastAsia="仿宋" w:hAnsi="仿宋" w:hint="eastAsia"/>
          <w:sz w:val="24"/>
          <w:szCs w:val="24"/>
        </w:rPr>
        <w:t>设备间宜处于干线子系统的中间位置，并应考虑主干缆线的传输距离、敷设路由与数量。</w:t>
      </w:r>
    </w:p>
    <w:p w:rsidR="000357F4" w:rsidRPr="00CD76B7" w:rsidRDefault="008A65FA" w:rsidP="00D47968">
      <w:pPr>
        <w:ind w:firstLineChars="200" w:firstLine="480"/>
        <w:rPr>
          <w:rFonts w:ascii="仿宋" w:eastAsia="仿宋" w:hAnsi="仿宋"/>
          <w:sz w:val="24"/>
          <w:szCs w:val="24"/>
        </w:rPr>
      </w:pPr>
      <w:r w:rsidRPr="00CD76B7">
        <w:rPr>
          <w:rFonts w:ascii="仿宋" w:eastAsia="仿宋" w:hAnsi="仿宋" w:hint="eastAsia"/>
          <w:sz w:val="24"/>
          <w:szCs w:val="24"/>
        </w:rPr>
        <w:t>1.2.2设备间宜靠近建筑物布放主干线缆的竖井位置。</w:t>
      </w:r>
    </w:p>
    <w:p w:rsidR="008A65FA" w:rsidRPr="00CD76B7" w:rsidRDefault="008A65FA" w:rsidP="00D47968">
      <w:pPr>
        <w:ind w:firstLineChars="200" w:firstLine="480"/>
        <w:rPr>
          <w:rFonts w:ascii="仿宋" w:eastAsia="仿宋" w:hAnsi="仿宋"/>
          <w:sz w:val="24"/>
          <w:szCs w:val="24"/>
        </w:rPr>
      </w:pPr>
      <w:r w:rsidRPr="00CD76B7">
        <w:rPr>
          <w:rFonts w:ascii="仿宋" w:eastAsia="仿宋" w:hAnsi="仿宋" w:hint="eastAsia"/>
          <w:sz w:val="24"/>
          <w:szCs w:val="24"/>
        </w:rPr>
        <w:t>1.2.3设备间</w:t>
      </w:r>
      <w:r w:rsidR="00BC2755" w:rsidRPr="00CD76B7">
        <w:rPr>
          <w:rFonts w:ascii="仿宋" w:eastAsia="仿宋" w:hAnsi="仿宋" w:hint="eastAsia"/>
          <w:sz w:val="24"/>
          <w:szCs w:val="24"/>
        </w:rPr>
        <w:t>内</w:t>
      </w:r>
      <w:r w:rsidR="00D63D8C" w:rsidRPr="00CD76B7">
        <w:rPr>
          <w:rFonts w:ascii="仿宋" w:eastAsia="仿宋" w:hAnsi="仿宋" w:hint="eastAsia"/>
          <w:sz w:val="24"/>
          <w:szCs w:val="24"/>
        </w:rPr>
        <w:t>梁下净高不应小于2.5m，</w:t>
      </w:r>
      <w:r w:rsidRPr="00CD76B7">
        <w:rPr>
          <w:rFonts w:ascii="仿宋" w:eastAsia="仿宋" w:hAnsi="仿宋" w:hint="eastAsia"/>
          <w:sz w:val="24"/>
          <w:szCs w:val="24"/>
        </w:rPr>
        <w:t>应采用外开双扇防火门，房门净高不</w:t>
      </w:r>
      <w:r w:rsidR="00FD01C2" w:rsidRPr="00CD76B7">
        <w:rPr>
          <w:rFonts w:ascii="仿宋" w:eastAsia="仿宋" w:hAnsi="仿宋" w:hint="eastAsia"/>
          <w:sz w:val="24"/>
          <w:szCs w:val="24"/>
        </w:rPr>
        <w:t>应</w:t>
      </w:r>
      <w:r w:rsidRPr="00CD76B7">
        <w:rPr>
          <w:rFonts w:ascii="仿宋" w:eastAsia="仿宋" w:hAnsi="仿宋" w:hint="eastAsia"/>
          <w:sz w:val="24"/>
          <w:szCs w:val="24"/>
        </w:rPr>
        <w:t>小于2.0m，净宽不</w:t>
      </w:r>
      <w:r w:rsidR="00FD01C2" w:rsidRPr="00CD76B7">
        <w:rPr>
          <w:rFonts w:ascii="仿宋" w:eastAsia="仿宋" w:hAnsi="仿宋" w:hint="eastAsia"/>
          <w:sz w:val="24"/>
          <w:szCs w:val="24"/>
        </w:rPr>
        <w:t>应</w:t>
      </w:r>
      <w:r w:rsidRPr="00CD76B7">
        <w:rPr>
          <w:rFonts w:ascii="仿宋" w:eastAsia="仿宋" w:hAnsi="仿宋" w:hint="eastAsia"/>
          <w:sz w:val="24"/>
          <w:szCs w:val="24"/>
        </w:rPr>
        <w:t>小于1.5m。</w:t>
      </w:r>
    </w:p>
    <w:p w:rsidR="008A65FA" w:rsidRPr="00CD76B7" w:rsidRDefault="008A65FA" w:rsidP="00D47968">
      <w:pPr>
        <w:ind w:firstLineChars="200" w:firstLine="480"/>
        <w:rPr>
          <w:rFonts w:ascii="仿宋" w:eastAsia="仿宋" w:hAnsi="仿宋"/>
          <w:sz w:val="24"/>
          <w:szCs w:val="24"/>
        </w:rPr>
      </w:pPr>
      <w:r w:rsidRPr="00CD76B7">
        <w:rPr>
          <w:rFonts w:ascii="仿宋" w:eastAsia="仿宋" w:hAnsi="仿宋" w:hint="eastAsia"/>
          <w:sz w:val="24"/>
          <w:szCs w:val="24"/>
        </w:rPr>
        <w:t>1.2.4设备间地面应具有防潮措施，且应高出本层地面100mm或者设置放水门槛。</w:t>
      </w:r>
    </w:p>
    <w:p w:rsidR="00587586" w:rsidRPr="00CD76B7" w:rsidRDefault="00587586" w:rsidP="00D47968">
      <w:pPr>
        <w:ind w:firstLineChars="200" w:firstLine="480"/>
        <w:rPr>
          <w:rFonts w:ascii="仿宋" w:eastAsia="仿宋" w:hAnsi="仿宋"/>
          <w:sz w:val="24"/>
          <w:szCs w:val="24"/>
        </w:rPr>
      </w:pPr>
      <w:r w:rsidRPr="00CD76B7">
        <w:rPr>
          <w:rFonts w:ascii="仿宋" w:eastAsia="仿宋" w:hAnsi="仿宋" w:hint="eastAsia"/>
          <w:sz w:val="24"/>
          <w:szCs w:val="24"/>
        </w:rPr>
        <w:t>1.</w:t>
      </w:r>
      <w:r w:rsidR="00352A17" w:rsidRPr="00CD76B7">
        <w:rPr>
          <w:rFonts w:ascii="仿宋" w:eastAsia="仿宋" w:hAnsi="仿宋" w:hint="eastAsia"/>
          <w:sz w:val="24"/>
          <w:szCs w:val="24"/>
        </w:rPr>
        <w:t>2</w:t>
      </w:r>
      <w:r w:rsidRPr="00CD76B7">
        <w:rPr>
          <w:rFonts w:ascii="仿宋" w:eastAsia="仿宋" w:hAnsi="仿宋" w:hint="eastAsia"/>
          <w:sz w:val="24"/>
          <w:szCs w:val="24"/>
        </w:rPr>
        <w:t>.</w:t>
      </w:r>
      <w:r w:rsidR="00B8349A" w:rsidRPr="00CD76B7">
        <w:rPr>
          <w:rFonts w:ascii="仿宋" w:eastAsia="仿宋" w:hAnsi="仿宋" w:hint="eastAsia"/>
          <w:sz w:val="24"/>
          <w:szCs w:val="24"/>
        </w:rPr>
        <w:t>5</w:t>
      </w:r>
      <w:r w:rsidR="00D63D8C" w:rsidRPr="00CD76B7">
        <w:rPr>
          <w:rFonts w:ascii="仿宋" w:eastAsia="仿宋" w:hAnsi="仿宋" w:hint="eastAsia"/>
          <w:sz w:val="24"/>
          <w:szCs w:val="24"/>
        </w:rPr>
        <w:t>设备间室内温度应保持在10</w:t>
      </w:r>
      <w:r w:rsidR="00D63D8C" w:rsidRPr="007455C9">
        <w:rPr>
          <w:rFonts w:ascii="仿宋" w:eastAsia="仿宋" w:hAnsi="仿宋" w:hint="eastAsia"/>
          <w:sz w:val="24"/>
          <w:szCs w:val="24"/>
        </w:rPr>
        <w:t>℃～35℃</w:t>
      </w:r>
      <w:r w:rsidR="00D63D8C">
        <w:rPr>
          <w:rFonts w:ascii="仿宋" w:eastAsia="仿宋" w:hAnsi="仿宋" w:hint="eastAsia"/>
          <w:sz w:val="24"/>
          <w:szCs w:val="24"/>
        </w:rPr>
        <w:t>，相对湿度保持在</w:t>
      </w:r>
      <w:r w:rsidR="00D63D8C" w:rsidRPr="007455C9">
        <w:rPr>
          <w:rFonts w:ascii="仿宋" w:eastAsia="仿宋" w:hAnsi="仿宋" w:hint="eastAsia"/>
          <w:sz w:val="24"/>
          <w:szCs w:val="24"/>
        </w:rPr>
        <w:t>20%～80%</w:t>
      </w:r>
      <w:r w:rsidR="006A4A8A">
        <w:rPr>
          <w:rFonts w:ascii="仿宋" w:eastAsia="仿宋" w:hAnsi="仿宋" w:hint="eastAsia"/>
          <w:sz w:val="24"/>
          <w:szCs w:val="24"/>
        </w:rPr>
        <w:t>，并应有</w:t>
      </w:r>
      <w:r w:rsidR="00D63D8C">
        <w:rPr>
          <w:rFonts w:ascii="仿宋" w:eastAsia="仿宋" w:hAnsi="仿宋" w:hint="eastAsia"/>
          <w:sz w:val="24"/>
          <w:szCs w:val="24"/>
        </w:rPr>
        <w:t>良好的通风</w:t>
      </w:r>
      <w:r w:rsidRPr="00CD76B7">
        <w:rPr>
          <w:rFonts w:ascii="仿宋" w:eastAsia="仿宋" w:hAnsi="仿宋" w:hint="eastAsia"/>
          <w:sz w:val="24"/>
          <w:szCs w:val="24"/>
        </w:rPr>
        <w:t>。</w:t>
      </w:r>
      <w:r w:rsidR="008E0C7F" w:rsidRPr="00CD76B7">
        <w:rPr>
          <w:rFonts w:ascii="仿宋" w:eastAsia="仿宋" w:hAnsi="仿宋" w:hint="eastAsia"/>
          <w:sz w:val="24"/>
          <w:szCs w:val="24"/>
        </w:rPr>
        <w:t>当室内安装有源的信息通信网络设备时，应采取满足设备可靠运行要求的应对措施。</w:t>
      </w:r>
    </w:p>
    <w:p w:rsidR="00587586" w:rsidRPr="00CD76B7" w:rsidRDefault="00587586" w:rsidP="00D47968">
      <w:pPr>
        <w:ind w:firstLineChars="200" w:firstLine="480"/>
        <w:rPr>
          <w:rFonts w:ascii="仿宋" w:eastAsia="仿宋" w:hAnsi="仿宋"/>
          <w:sz w:val="24"/>
          <w:szCs w:val="24"/>
        </w:rPr>
      </w:pPr>
      <w:r w:rsidRPr="00CD76B7">
        <w:rPr>
          <w:rFonts w:ascii="仿宋" w:eastAsia="仿宋" w:hAnsi="仿宋" w:hint="eastAsia"/>
          <w:sz w:val="24"/>
          <w:szCs w:val="24"/>
        </w:rPr>
        <w:t>1.</w:t>
      </w:r>
      <w:r w:rsidR="00352A17" w:rsidRPr="00CD76B7">
        <w:rPr>
          <w:rFonts w:ascii="仿宋" w:eastAsia="仿宋" w:hAnsi="仿宋" w:hint="eastAsia"/>
          <w:sz w:val="24"/>
          <w:szCs w:val="24"/>
        </w:rPr>
        <w:t>2</w:t>
      </w:r>
      <w:r w:rsidR="00B8349A" w:rsidRPr="00CD76B7">
        <w:rPr>
          <w:rFonts w:ascii="仿宋" w:eastAsia="仿宋" w:hAnsi="仿宋" w:hint="eastAsia"/>
          <w:sz w:val="24"/>
          <w:szCs w:val="24"/>
        </w:rPr>
        <w:t>.6</w:t>
      </w:r>
      <w:r w:rsidR="006A4A8A">
        <w:rPr>
          <w:rFonts w:ascii="仿宋" w:eastAsia="仿宋" w:hAnsi="仿宋" w:hint="eastAsia"/>
          <w:sz w:val="24"/>
          <w:szCs w:val="24"/>
        </w:rPr>
        <w:t>应</w:t>
      </w:r>
      <w:r w:rsidR="00D47968" w:rsidRPr="00CD76B7">
        <w:rPr>
          <w:rFonts w:ascii="仿宋" w:eastAsia="仿宋" w:hAnsi="仿宋" w:hint="eastAsia"/>
          <w:sz w:val="24"/>
          <w:szCs w:val="24"/>
        </w:rPr>
        <w:t>远离漏水、火灾隐患</w:t>
      </w:r>
      <w:r w:rsidR="00C0764F" w:rsidRPr="00CD76B7">
        <w:rPr>
          <w:rFonts w:ascii="仿宋" w:eastAsia="仿宋" w:hAnsi="仿宋" w:hint="eastAsia"/>
          <w:sz w:val="24"/>
          <w:szCs w:val="24"/>
        </w:rPr>
        <w:t>，</w:t>
      </w:r>
      <w:r w:rsidR="00D47968" w:rsidRPr="00CD76B7">
        <w:rPr>
          <w:rFonts w:ascii="仿宋" w:eastAsia="仿宋" w:hAnsi="仿宋" w:hint="eastAsia"/>
          <w:sz w:val="24"/>
          <w:szCs w:val="24"/>
        </w:rPr>
        <w:t>粉尘、油烟、有害气体以及生产或贮存具有腐蚀性、易燃、易爆物品的场所</w:t>
      </w:r>
      <w:r w:rsidRPr="00CD76B7">
        <w:rPr>
          <w:rFonts w:ascii="仿宋" w:eastAsia="仿宋" w:hAnsi="仿宋" w:hint="eastAsia"/>
          <w:sz w:val="24"/>
          <w:szCs w:val="24"/>
        </w:rPr>
        <w:t>。</w:t>
      </w:r>
    </w:p>
    <w:p w:rsidR="00D47968" w:rsidRPr="00CD76B7" w:rsidRDefault="00352A17" w:rsidP="00D47968">
      <w:pPr>
        <w:ind w:firstLineChars="200" w:firstLine="480"/>
        <w:rPr>
          <w:rFonts w:ascii="仿宋" w:eastAsia="仿宋" w:hAnsi="仿宋"/>
          <w:sz w:val="24"/>
          <w:szCs w:val="24"/>
        </w:rPr>
      </w:pPr>
      <w:r w:rsidRPr="00CD76B7">
        <w:rPr>
          <w:rFonts w:ascii="仿宋" w:eastAsia="仿宋" w:hAnsi="仿宋" w:hint="eastAsia"/>
          <w:sz w:val="24"/>
          <w:szCs w:val="24"/>
        </w:rPr>
        <w:t>1.2</w:t>
      </w:r>
      <w:r w:rsidR="00587586" w:rsidRPr="00CD76B7">
        <w:rPr>
          <w:rFonts w:ascii="仿宋" w:eastAsia="仿宋" w:hAnsi="仿宋" w:hint="eastAsia"/>
          <w:sz w:val="24"/>
          <w:szCs w:val="24"/>
        </w:rPr>
        <w:t>.</w:t>
      </w:r>
      <w:r w:rsidR="00B8349A" w:rsidRPr="00CD76B7">
        <w:rPr>
          <w:rFonts w:ascii="仿宋" w:eastAsia="仿宋" w:hAnsi="仿宋" w:hint="eastAsia"/>
          <w:sz w:val="24"/>
          <w:szCs w:val="24"/>
        </w:rPr>
        <w:t>7</w:t>
      </w:r>
      <w:r w:rsidR="006A4A8A">
        <w:rPr>
          <w:rFonts w:ascii="仿宋" w:eastAsia="仿宋" w:hAnsi="仿宋" w:hint="eastAsia"/>
          <w:sz w:val="24"/>
          <w:szCs w:val="24"/>
        </w:rPr>
        <w:t>应</w:t>
      </w:r>
      <w:bookmarkStart w:id="0" w:name="_GoBack"/>
      <w:bookmarkEnd w:id="0"/>
      <w:r w:rsidR="00D47968" w:rsidRPr="00CD76B7">
        <w:rPr>
          <w:rFonts w:ascii="仿宋" w:eastAsia="仿宋" w:hAnsi="仿宋" w:hint="eastAsia"/>
          <w:sz w:val="24"/>
          <w:szCs w:val="24"/>
        </w:rPr>
        <w:t>避开强振动源、强噪音源和强电磁场的干扰，具有抗震、防火、防沉陷</w:t>
      </w:r>
      <w:r w:rsidR="00DF5662" w:rsidRPr="00CD76B7">
        <w:rPr>
          <w:rFonts w:ascii="仿宋" w:eastAsia="仿宋" w:hAnsi="仿宋" w:hint="eastAsia"/>
          <w:sz w:val="24"/>
          <w:szCs w:val="24"/>
        </w:rPr>
        <w:t>位置</w:t>
      </w:r>
      <w:r w:rsidR="00D47968" w:rsidRPr="00CD76B7">
        <w:rPr>
          <w:rFonts w:ascii="仿宋" w:eastAsia="仿宋" w:hAnsi="仿宋" w:hint="eastAsia"/>
          <w:sz w:val="24"/>
          <w:szCs w:val="24"/>
        </w:rPr>
        <w:t>。</w:t>
      </w:r>
    </w:p>
    <w:p w:rsidR="00DC4EC9" w:rsidRPr="007455C9" w:rsidRDefault="00791AA8" w:rsidP="007B1EE8">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3</w:t>
      </w:r>
      <w:r w:rsidRPr="007455C9">
        <w:rPr>
          <w:rFonts w:ascii="仿宋" w:eastAsia="仿宋" w:hAnsi="仿宋" w:hint="eastAsia"/>
          <w:sz w:val="24"/>
          <w:szCs w:val="24"/>
        </w:rPr>
        <w:t>面积要求</w:t>
      </w:r>
    </w:p>
    <w:p w:rsidR="00D735E8" w:rsidRPr="007455C9" w:rsidRDefault="000357F4" w:rsidP="00CD76B7">
      <w:pPr>
        <w:ind w:firstLineChars="200" w:firstLine="480"/>
        <w:rPr>
          <w:rFonts w:ascii="仿宋" w:eastAsia="仿宋" w:hAnsi="仿宋"/>
          <w:sz w:val="24"/>
          <w:szCs w:val="24"/>
        </w:rPr>
      </w:pPr>
      <w:r w:rsidRPr="000357F4">
        <w:rPr>
          <w:rFonts w:ascii="仿宋" w:eastAsia="仿宋" w:hAnsi="仿宋" w:hint="eastAsia"/>
          <w:sz w:val="24"/>
          <w:szCs w:val="24"/>
        </w:rPr>
        <w:t>设备间内的空间应满足布线系统设备的安装需要，其使用面积不应小于10㎡</w:t>
      </w:r>
      <w:r w:rsidR="001A413D" w:rsidRPr="000357F4">
        <w:rPr>
          <w:rFonts w:ascii="仿宋" w:eastAsia="仿宋" w:hAnsi="仿宋" w:hint="eastAsia"/>
          <w:sz w:val="24"/>
          <w:szCs w:val="24"/>
        </w:rPr>
        <w:t>。</w:t>
      </w:r>
      <w:r w:rsidRPr="000357F4">
        <w:rPr>
          <w:rFonts w:ascii="仿宋" w:eastAsia="仿宋" w:hAnsi="仿宋" w:hint="eastAsia"/>
          <w:sz w:val="24"/>
          <w:szCs w:val="24"/>
        </w:rPr>
        <w:t>当设备间内需安装其他信息通信系统设备时，应增加使用面积。</w:t>
      </w:r>
    </w:p>
    <w:p w:rsidR="00DF0330" w:rsidRDefault="00352A17" w:rsidP="00DF0330">
      <w:pPr>
        <w:ind w:firstLineChars="200" w:firstLine="480"/>
        <w:rPr>
          <w:rFonts w:ascii="仿宋" w:eastAsia="仿宋" w:hAnsi="仿宋"/>
          <w:sz w:val="24"/>
          <w:szCs w:val="24"/>
        </w:rPr>
      </w:pPr>
      <w:r w:rsidRPr="007455C9">
        <w:rPr>
          <w:rFonts w:ascii="仿宋" w:eastAsia="仿宋" w:hAnsi="仿宋" w:hint="eastAsia"/>
          <w:sz w:val="24"/>
          <w:szCs w:val="24"/>
        </w:rPr>
        <w:t>1.4</w:t>
      </w:r>
      <w:r w:rsidR="00D27D5A" w:rsidRPr="007455C9">
        <w:rPr>
          <w:rFonts w:ascii="仿宋" w:eastAsia="仿宋" w:hAnsi="仿宋" w:hint="eastAsia"/>
          <w:sz w:val="24"/>
          <w:szCs w:val="24"/>
        </w:rPr>
        <w:t>配线架</w:t>
      </w:r>
      <w:r w:rsidR="00FB1855" w:rsidRPr="007455C9">
        <w:rPr>
          <w:rFonts w:ascii="仿宋" w:eastAsia="仿宋" w:hAnsi="仿宋" w:hint="eastAsia"/>
          <w:sz w:val="24"/>
          <w:szCs w:val="24"/>
        </w:rPr>
        <w:t>及机柜（架）</w:t>
      </w:r>
    </w:p>
    <w:p w:rsidR="00DF0330" w:rsidRDefault="00D27D5A" w:rsidP="00DF0330">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4</w:t>
      </w:r>
      <w:r w:rsidRPr="007455C9">
        <w:rPr>
          <w:rFonts w:ascii="仿宋" w:eastAsia="仿宋" w:hAnsi="仿宋" w:hint="eastAsia"/>
          <w:sz w:val="24"/>
          <w:szCs w:val="24"/>
        </w:rPr>
        <w:t>.1配线架的数量和位置应合理分布。</w:t>
      </w:r>
    </w:p>
    <w:p w:rsidR="00DF0330" w:rsidRDefault="00D27D5A" w:rsidP="00DF0330">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.4</w:t>
      </w:r>
      <w:r w:rsidRPr="007455C9">
        <w:rPr>
          <w:rFonts w:ascii="仿宋" w:eastAsia="仿宋" w:hAnsi="仿宋" w:hint="eastAsia"/>
          <w:sz w:val="24"/>
          <w:szCs w:val="24"/>
        </w:rPr>
        <w:t>.2配线架间距不宜小于2U高度。</w:t>
      </w:r>
    </w:p>
    <w:p w:rsidR="00DF0330" w:rsidRDefault="00352A17" w:rsidP="00DF0330">
      <w:pPr>
        <w:ind w:firstLineChars="200" w:firstLine="480"/>
        <w:rPr>
          <w:rFonts w:ascii="仿宋" w:eastAsia="仿宋" w:hAnsi="仿宋"/>
          <w:sz w:val="24"/>
          <w:szCs w:val="24"/>
        </w:rPr>
      </w:pPr>
      <w:r w:rsidRPr="007455C9">
        <w:rPr>
          <w:rFonts w:ascii="仿宋" w:eastAsia="仿宋" w:hAnsi="仿宋" w:hint="eastAsia"/>
          <w:sz w:val="24"/>
          <w:szCs w:val="24"/>
        </w:rPr>
        <w:t>1.4</w:t>
      </w:r>
      <w:r w:rsidR="00FB1855" w:rsidRPr="007455C9">
        <w:rPr>
          <w:rFonts w:ascii="仿宋" w:eastAsia="仿宋" w:hAnsi="仿宋" w:hint="eastAsia"/>
          <w:sz w:val="24"/>
          <w:szCs w:val="24"/>
        </w:rPr>
        <w:t>.3机柜（架）的选型，应按</w:t>
      </w:r>
      <w:r w:rsidR="00DD4934" w:rsidRPr="007455C9">
        <w:rPr>
          <w:rFonts w:ascii="仿宋" w:eastAsia="仿宋" w:hAnsi="仿宋" w:hint="eastAsia"/>
          <w:sz w:val="24"/>
          <w:szCs w:val="24"/>
        </w:rPr>
        <w:t>使用</w:t>
      </w:r>
      <w:r w:rsidR="00FB1855" w:rsidRPr="007455C9">
        <w:rPr>
          <w:rFonts w:ascii="仿宋" w:eastAsia="仿宋" w:hAnsi="仿宋" w:hint="eastAsia"/>
          <w:sz w:val="24"/>
          <w:szCs w:val="24"/>
        </w:rPr>
        <w:t>的网络设备技术参数确定。</w:t>
      </w:r>
    </w:p>
    <w:p w:rsidR="00DF0330" w:rsidRDefault="00352A17" w:rsidP="00DF0330">
      <w:pPr>
        <w:ind w:firstLineChars="200" w:firstLine="480"/>
        <w:rPr>
          <w:rFonts w:ascii="仿宋" w:eastAsia="仿宋" w:hAnsi="仿宋"/>
          <w:sz w:val="24"/>
          <w:szCs w:val="24"/>
        </w:rPr>
      </w:pPr>
      <w:r w:rsidRPr="007455C9">
        <w:rPr>
          <w:rFonts w:ascii="仿宋" w:eastAsia="仿宋" w:hAnsi="仿宋" w:hint="eastAsia"/>
          <w:sz w:val="24"/>
          <w:szCs w:val="24"/>
        </w:rPr>
        <w:t>1.4</w:t>
      </w:r>
      <w:r w:rsidR="00FB1855" w:rsidRPr="007455C9">
        <w:rPr>
          <w:rFonts w:ascii="仿宋" w:eastAsia="仿宋" w:hAnsi="仿宋" w:hint="eastAsia"/>
          <w:sz w:val="24"/>
          <w:szCs w:val="24"/>
        </w:rPr>
        <w:t>.4机柜（架）的选型，应考虑承重和设备密度因素。</w:t>
      </w:r>
    </w:p>
    <w:p w:rsidR="00EE6CD5" w:rsidRPr="007455C9" w:rsidRDefault="00352A17" w:rsidP="00352A17">
      <w:pPr>
        <w:ind w:firstLineChars="200" w:firstLine="480"/>
        <w:rPr>
          <w:rFonts w:ascii="仿宋" w:eastAsia="仿宋" w:hAnsi="仿宋"/>
          <w:sz w:val="24"/>
          <w:szCs w:val="24"/>
        </w:rPr>
      </w:pPr>
      <w:r w:rsidRPr="007455C9">
        <w:rPr>
          <w:rFonts w:ascii="仿宋" w:eastAsia="仿宋" w:hAnsi="仿宋" w:hint="eastAsia"/>
          <w:sz w:val="24"/>
          <w:szCs w:val="24"/>
        </w:rPr>
        <w:t>1.5</w:t>
      </w:r>
      <w:r w:rsidR="00EE6CD5" w:rsidRPr="007455C9">
        <w:rPr>
          <w:rFonts w:ascii="仿宋" w:eastAsia="仿宋" w:hAnsi="仿宋" w:hint="eastAsia"/>
          <w:sz w:val="24"/>
          <w:szCs w:val="24"/>
        </w:rPr>
        <w:t>供配电系统</w:t>
      </w:r>
    </w:p>
    <w:p w:rsidR="00306454" w:rsidRPr="007455C9" w:rsidRDefault="00306454" w:rsidP="00EE6CD5">
      <w:pPr>
        <w:ind w:firstLineChars="200" w:firstLine="480"/>
        <w:rPr>
          <w:rFonts w:ascii="仿宋" w:eastAsia="仿宋" w:hAnsi="仿宋"/>
          <w:sz w:val="24"/>
          <w:szCs w:val="24"/>
        </w:rPr>
      </w:pPr>
      <w:r w:rsidRPr="007455C9">
        <w:rPr>
          <w:rFonts w:ascii="仿宋" w:eastAsia="仿宋" w:hAnsi="仿宋" w:hint="eastAsia"/>
          <w:sz w:val="24"/>
          <w:szCs w:val="24"/>
        </w:rPr>
        <w:lastRenderedPageBreak/>
        <w:t>1.</w:t>
      </w:r>
      <w:r w:rsidR="00352A17" w:rsidRPr="007455C9">
        <w:rPr>
          <w:rFonts w:ascii="仿宋" w:eastAsia="仿宋" w:hAnsi="仿宋" w:hint="eastAsia"/>
          <w:sz w:val="24"/>
          <w:szCs w:val="24"/>
        </w:rPr>
        <w:t>5</w:t>
      </w:r>
      <w:r w:rsidRPr="007455C9">
        <w:rPr>
          <w:rFonts w:ascii="仿宋" w:eastAsia="仿宋" w:hAnsi="仿宋" w:hint="eastAsia"/>
          <w:sz w:val="24"/>
          <w:szCs w:val="24"/>
        </w:rPr>
        <w:t>.1</w:t>
      </w:r>
      <w:r w:rsidR="00EE6CD5" w:rsidRPr="007455C9">
        <w:rPr>
          <w:rFonts w:ascii="仿宋" w:eastAsia="仿宋" w:hAnsi="仿宋" w:hint="eastAsia"/>
          <w:sz w:val="24"/>
          <w:szCs w:val="24"/>
        </w:rPr>
        <w:t>应提供供配电设备接点，并可与消防系统联动。</w:t>
      </w:r>
    </w:p>
    <w:p w:rsidR="00306454" w:rsidRPr="007455C9" w:rsidRDefault="00306454" w:rsidP="00EE6CD5">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.5</w:t>
      </w:r>
      <w:r w:rsidRPr="007455C9">
        <w:rPr>
          <w:rFonts w:ascii="仿宋" w:eastAsia="仿宋" w:hAnsi="仿宋" w:hint="eastAsia"/>
          <w:sz w:val="24"/>
          <w:szCs w:val="24"/>
        </w:rPr>
        <w:t>.2</w:t>
      </w:r>
      <w:r w:rsidR="00EE6CD5" w:rsidRPr="007455C9">
        <w:rPr>
          <w:rFonts w:ascii="仿宋" w:eastAsia="仿宋" w:hAnsi="仿宋" w:hint="eastAsia"/>
          <w:sz w:val="24"/>
          <w:szCs w:val="24"/>
        </w:rPr>
        <w:t>出现消防险情时，</w:t>
      </w:r>
      <w:r w:rsidR="00C0764F">
        <w:rPr>
          <w:rFonts w:ascii="仿宋" w:eastAsia="仿宋" w:hAnsi="仿宋" w:hint="eastAsia"/>
          <w:sz w:val="24"/>
          <w:szCs w:val="24"/>
        </w:rPr>
        <w:t>应</w:t>
      </w:r>
      <w:r w:rsidR="000E5002">
        <w:rPr>
          <w:rFonts w:ascii="仿宋" w:eastAsia="仿宋" w:hAnsi="仿宋" w:hint="eastAsia"/>
          <w:sz w:val="24"/>
          <w:szCs w:val="24"/>
        </w:rPr>
        <w:t>能</w:t>
      </w:r>
      <w:r w:rsidR="00EE6CD5" w:rsidRPr="007455C9">
        <w:rPr>
          <w:rFonts w:ascii="仿宋" w:eastAsia="仿宋" w:hAnsi="仿宋" w:hint="eastAsia"/>
          <w:sz w:val="24"/>
          <w:szCs w:val="24"/>
        </w:rPr>
        <w:t>及时切断市电端。</w:t>
      </w:r>
    </w:p>
    <w:p w:rsidR="00306454" w:rsidRPr="007455C9" w:rsidRDefault="00306454" w:rsidP="00EE6CD5">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5</w:t>
      </w:r>
      <w:r w:rsidRPr="007455C9">
        <w:rPr>
          <w:rFonts w:ascii="仿宋" w:eastAsia="仿宋" w:hAnsi="仿宋" w:hint="eastAsia"/>
          <w:sz w:val="24"/>
          <w:szCs w:val="24"/>
        </w:rPr>
        <w:t>.3</w:t>
      </w:r>
      <w:r w:rsidR="00EE6CD5" w:rsidRPr="007455C9">
        <w:rPr>
          <w:rFonts w:ascii="仿宋" w:eastAsia="仿宋" w:hAnsi="仿宋" w:hint="eastAsia"/>
          <w:sz w:val="24"/>
          <w:szCs w:val="24"/>
        </w:rPr>
        <w:t>低压配电系统，不应采用接零保护线系统。</w:t>
      </w:r>
    </w:p>
    <w:p w:rsidR="00306454" w:rsidRPr="007455C9" w:rsidRDefault="00352A17" w:rsidP="00EE6CD5">
      <w:pPr>
        <w:ind w:firstLineChars="200" w:firstLine="480"/>
        <w:rPr>
          <w:rFonts w:ascii="仿宋" w:eastAsia="仿宋" w:hAnsi="仿宋"/>
          <w:sz w:val="24"/>
          <w:szCs w:val="24"/>
        </w:rPr>
      </w:pPr>
      <w:r w:rsidRPr="007455C9">
        <w:rPr>
          <w:rFonts w:ascii="仿宋" w:eastAsia="仿宋" w:hAnsi="仿宋" w:hint="eastAsia"/>
          <w:sz w:val="24"/>
          <w:szCs w:val="24"/>
        </w:rPr>
        <w:t>1.5</w:t>
      </w:r>
      <w:r w:rsidR="00306454" w:rsidRPr="007455C9">
        <w:rPr>
          <w:rFonts w:ascii="仿宋" w:eastAsia="仿宋" w:hAnsi="仿宋" w:hint="eastAsia"/>
          <w:sz w:val="24"/>
          <w:szCs w:val="24"/>
        </w:rPr>
        <w:t>.4</w:t>
      </w:r>
      <w:r w:rsidR="008D532A">
        <w:rPr>
          <w:rFonts w:ascii="仿宋" w:eastAsia="仿宋" w:hAnsi="仿宋" w:hint="eastAsia"/>
          <w:sz w:val="24"/>
          <w:szCs w:val="24"/>
        </w:rPr>
        <w:t>应提供不少于2个单项</w:t>
      </w:r>
      <w:r w:rsidR="00B3290B">
        <w:rPr>
          <w:rFonts w:ascii="仿宋" w:eastAsia="仿宋" w:hAnsi="仿宋" w:hint="eastAsia"/>
          <w:sz w:val="24"/>
          <w:szCs w:val="24"/>
        </w:rPr>
        <w:t>220V/10A</w:t>
      </w:r>
      <w:r w:rsidR="008D532A">
        <w:rPr>
          <w:rFonts w:ascii="仿宋" w:eastAsia="仿宋" w:hAnsi="仿宋" w:hint="eastAsia"/>
          <w:sz w:val="24"/>
          <w:szCs w:val="24"/>
        </w:rPr>
        <w:t>交流</w:t>
      </w:r>
      <w:r w:rsidR="004E15FD">
        <w:rPr>
          <w:rFonts w:ascii="仿宋" w:eastAsia="仿宋" w:hAnsi="仿宋" w:hint="eastAsia"/>
          <w:sz w:val="24"/>
          <w:szCs w:val="24"/>
        </w:rPr>
        <w:t>且</w:t>
      </w:r>
      <w:r w:rsidR="000E5002">
        <w:rPr>
          <w:rFonts w:ascii="仿宋" w:eastAsia="仿宋" w:hAnsi="仿宋" w:hint="eastAsia"/>
          <w:sz w:val="24"/>
          <w:szCs w:val="24"/>
        </w:rPr>
        <w:t>接地良好</w:t>
      </w:r>
      <w:r w:rsidR="008D532A">
        <w:rPr>
          <w:rFonts w:ascii="仿宋" w:eastAsia="仿宋" w:hAnsi="仿宋" w:hint="eastAsia"/>
          <w:sz w:val="24"/>
          <w:szCs w:val="24"/>
        </w:rPr>
        <w:t>的电源插座</w:t>
      </w:r>
      <w:r w:rsidR="00EE6CD5" w:rsidRPr="007455C9">
        <w:rPr>
          <w:rFonts w:ascii="仿宋" w:eastAsia="仿宋" w:hAnsi="仿宋" w:hint="eastAsia"/>
          <w:sz w:val="24"/>
          <w:szCs w:val="24"/>
        </w:rPr>
        <w:t>。</w:t>
      </w:r>
    </w:p>
    <w:p w:rsidR="00306454" w:rsidRPr="007455C9" w:rsidRDefault="00352A17" w:rsidP="00EE6CD5">
      <w:pPr>
        <w:ind w:firstLineChars="200" w:firstLine="480"/>
        <w:rPr>
          <w:rFonts w:ascii="仿宋" w:eastAsia="仿宋" w:hAnsi="仿宋"/>
          <w:sz w:val="24"/>
          <w:szCs w:val="24"/>
        </w:rPr>
      </w:pPr>
      <w:r w:rsidRPr="007455C9">
        <w:rPr>
          <w:rFonts w:ascii="仿宋" w:eastAsia="仿宋" w:hAnsi="仿宋" w:hint="eastAsia"/>
          <w:sz w:val="24"/>
          <w:szCs w:val="24"/>
        </w:rPr>
        <w:t>1.5</w:t>
      </w:r>
      <w:r w:rsidR="00306454" w:rsidRPr="007455C9">
        <w:rPr>
          <w:rFonts w:ascii="仿宋" w:eastAsia="仿宋" w:hAnsi="仿宋" w:hint="eastAsia"/>
          <w:sz w:val="24"/>
          <w:szCs w:val="24"/>
        </w:rPr>
        <w:t>.5</w:t>
      </w:r>
      <w:r w:rsidR="00EE6CD5" w:rsidRPr="007455C9">
        <w:rPr>
          <w:rFonts w:ascii="仿宋" w:eastAsia="仿宋" w:hAnsi="仿宋" w:hint="eastAsia"/>
          <w:sz w:val="24"/>
          <w:szCs w:val="24"/>
        </w:rPr>
        <w:t>建议采用UPS不间断方式供电，确保供电的质量和可靠性。</w:t>
      </w:r>
    </w:p>
    <w:p w:rsidR="00EE6CD5" w:rsidRDefault="00352A17" w:rsidP="00EE6CD5">
      <w:pPr>
        <w:ind w:firstLineChars="200" w:firstLine="480"/>
        <w:rPr>
          <w:rFonts w:ascii="仿宋" w:eastAsia="仿宋" w:hAnsi="仿宋"/>
          <w:sz w:val="24"/>
          <w:szCs w:val="24"/>
        </w:rPr>
      </w:pPr>
      <w:r w:rsidRPr="007455C9">
        <w:rPr>
          <w:rFonts w:ascii="仿宋" w:eastAsia="仿宋" w:hAnsi="仿宋" w:hint="eastAsia"/>
          <w:sz w:val="24"/>
          <w:szCs w:val="24"/>
        </w:rPr>
        <w:t>1.5</w:t>
      </w:r>
      <w:r w:rsidR="00306454" w:rsidRPr="007455C9">
        <w:rPr>
          <w:rFonts w:ascii="仿宋" w:eastAsia="仿宋" w:hAnsi="仿宋" w:hint="eastAsia"/>
          <w:sz w:val="24"/>
          <w:szCs w:val="24"/>
        </w:rPr>
        <w:t>.6</w:t>
      </w:r>
      <w:r w:rsidR="00EE6CD5" w:rsidRPr="007455C9">
        <w:rPr>
          <w:rFonts w:ascii="仿宋" w:eastAsia="仿宋" w:hAnsi="仿宋" w:hint="eastAsia"/>
          <w:sz w:val="24"/>
          <w:szCs w:val="24"/>
        </w:rPr>
        <w:t>电力电缆应采用耐燃铜芯屏蔽的电缆，并采取防延燃措施。</w:t>
      </w:r>
    </w:p>
    <w:p w:rsidR="00FA7DB9" w:rsidRDefault="00FA7DB9" w:rsidP="00EE6CD5">
      <w:pPr>
        <w:ind w:firstLineChars="200" w:firstLine="480"/>
        <w:rPr>
          <w:rFonts w:ascii="仿宋" w:eastAsia="仿宋" w:hAnsi="仿宋"/>
          <w:sz w:val="24"/>
          <w:szCs w:val="24"/>
        </w:rPr>
      </w:pPr>
      <w:r>
        <w:rPr>
          <w:rFonts w:ascii="仿宋" w:eastAsia="仿宋" w:hAnsi="仿宋" w:hint="eastAsia"/>
          <w:sz w:val="24"/>
          <w:szCs w:val="24"/>
        </w:rPr>
        <w:t>1.5.7供配电系统需要单独回路，不</w:t>
      </w:r>
      <w:r w:rsidR="0023581C">
        <w:rPr>
          <w:rFonts w:ascii="仿宋" w:eastAsia="仿宋" w:hAnsi="仿宋" w:hint="eastAsia"/>
          <w:sz w:val="24"/>
          <w:szCs w:val="24"/>
        </w:rPr>
        <w:t>得</w:t>
      </w:r>
      <w:r>
        <w:rPr>
          <w:rFonts w:ascii="仿宋" w:eastAsia="仿宋" w:hAnsi="仿宋" w:hint="eastAsia"/>
          <w:sz w:val="24"/>
          <w:szCs w:val="24"/>
        </w:rPr>
        <w:t>共用。</w:t>
      </w:r>
    </w:p>
    <w:p w:rsidR="00FA7DB9" w:rsidRPr="007455C9" w:rsidRDefault="00FA7DB9" w:rsidP="00EE6CD5">
      <w:pPr>
        <w:ind w:firstLineChars="200" w:firstLine="480"/>
        <w:rPr>
          <w:rFonts w:ascii="仿宋" w:eastAsia="仿宋" w:hAnsi="仿宋"/>
          <w:sz w:val="24"/>
          <w:szCs w:val="24"/>
        </w:rPr>
      </w:pPr>
      <w:r>
        <w:rPr>
          <w:rFonts w:ascii="仿宋" w:eastAsia="仿宋" w:hAnsi="仿宋" w:hint="eastAsia"/>
          <w:sz w:val="24"/>
          <w:szCs w:val="24"/>
        </w:rPr>
        <w:t>1.5.8</w:t>
      </w:r>
      <w:r w:rsidR="000E5002">
        <w:rPr>
          <w:rFonts w:ascii="仿宋" w:eastAsia="仿宋" w:hAnsi="仿宋" w:hint="eastAsia"/>
          <w:sz w:val="24"/>
          <w:szCs w:val="24"/>
        </w:rPr>
        <w:t>对于特殊设备的需求</w:t>
      </w:r>
      <w:r w:rsidR="000E5002" w:rsidRPr="007455C9">
        <w:rPr>
          <w:rFonts w:ascii="仿宋" w:eastAsia="仿宋" w:hAnsi="仿宋" w:hint="eastAsia"/>
          <w:sz w:val="24"/>
          <w:szCs w:val="24"/>
        </w:rPr>
        <w:t>，应参照产品说明书中的技术参数</w:t>
      </w:r>
      <w:r w:rsidR="002D5B99">
        <w:rPr>
          <w:rFonts w:ascii="仿宋" w:eastAsia="仿宋" w:hAnsi="仿宋" w:hint="eastAsia"/>
          <w:sz w:val="24"/>
          <w:szCs w:val="24"/>
        </w:rPr>
        <w:t>提供</w:t>
      </w:r>
      <w:r w:rsidR="00307EE0">
        <w:rPr>
          <w:rFonts w:ascii="仿宋" w:eastAsia="仿宋" w:hAnsi="仿宋" w:hint="eastAsia"/>
          <w:sz w:val="24"/>
          <w:szCs w:val="24"/>
        </w:rPr>
        <w:t>。</w:t>
      </w:r>
    </w:p>
    <w:p w:rsidR="00EE6CD5" w:rsidRPr="007455C9" w:rsidRDefault="00EE6CD5" w:rsidP="00EE6CD5">
      <w:pPr>
        <w:jc w:val="center"/>
        <w:rPr>
          <w:rFonts w:ascii="仿宋" w:eastAsia="仿宋" w:hAnsi="仿宋"/>
          <w:sz w:val="24"/>
          <w:szCs w:val="24"/>
        </w:rPr>
      </w:pPr>
      <w:r w:rsidRPr="007455C9">
        <w:rPr>
          <w:rFonts w:ascii="仿宋" w:eastAsia="仿宋" w:hAnsi="仿宋" w:hint="eastAsia"/>
          <w:sz w:val="24"/>
          <w:szCs w:val="24"/>
        </w:rPr>
        <w:t>表</w:t>
      </w:r>
      <w:r w:rsidR="00D04A2F">
        <w:rPr>
          <w:rFonts w:ascii="仿宋" w:eastAsia="仿宋" w:hAnsi="仿宋" w:hint="eastAsia"/>
          <w:sz w:val="24"/>
          <w:szCs w:val="24"/>
        </w:rPr>
        <w:t>2</w:t>
      </w:r>
      <w:r w:rsidR="00315909" w:rsidRPr="007455C9">
        <w:rPr>
          <w:rFonts w:ascii="仿宋" w:eastAsia="仿宋" w:hAnsi="仿宋" w:hint="eastAsia"/>
          <w:sz w:val="24"/>
          <w:szCs w:val="24"/>
        </w:rPr>
        <w:t>网络设备间供配电系统的技术要求</w:t>
      </w:r>
    </w:p>
    <w:tbl>
      <w:tblPr>
        <w:tblStyle w:val="a8"/>
        <w:tblW w:w="0" w:type="auto"/>
        <w:tblLook w:val="04A0" w:firstRow="1" w:lastRow="0" w:firstColumn="1" w:lastColumn="0" w:noHBand="0" w:noVBand="1"/>
      </w:tblPr>
      <w:tblGrid>
        <w:gridCol w:w="2074"/>
        <w:gridCol w:w="2074"/>
        <w:gridCol w:w="2074"/>
        <w:gridCol w:w="2074"/>
      </w:tblGrid>
      <w:tr w:rsidR="00315909" w:rsidRPr="007455C9" w:rsidTr="00315909">
        <w:tc>
          <w:tcPr>
            <w:tcW w:w="2074" w:type="dxa"/>
          </w:tcPr>
          <w:p w:rsidR="00315909" w:rsidRPr="007455C9" w:rsidRDefault="00315909" w:rsidP="00EE6CD5">
            <w:pPr>
              <w:jc w:val="center"/>
              <w:rPr>
                <w:rFonts w:ascii="仿宋" w:eastAsia="仿宋" w:hAnsi="仿宋"/>
                <w:b/>
                <w:sz w:val="24"/>
                <w:szCs w:val="24"/>
              </w:rPr>
            </w:pPr>
            <w:r w:rsidRPr="007455C9">
              <w:rPr>
                <w:rFonts w:ascii="仿宋" w:eastAsia="仿宋" w:hAnsi="仿宋" w:hint="eastAsia"/>
                <w:b/>
                <w:sz w:val="24"/>
                <w:szCs w:val="24"/>
              </w:rPr>
              <w:t>项目</w:t>
            </w:r>
          </w:p>
        </w:tc>
        <w:tc>
          <w:tcPr>
            <w:tcW w:w="2074" w:type="dxa"/>
          </w:tcPr>
          <w:p w:rsidR="00315909" w:rsidRPr="007455C9" w:rsidRDefault="00315909" w:rsidP="00EE6CD5">
            <w:pPr>
              <w:jc w:val="center"/>
              <w:rPr>
                <w:rFonts w:ascii="仿宋" w:eastAsia="仿宋" w:hAnsi="仿宋"/>
                <w:b/>
                <w:sz w:val="24"/>
                <w:szCs w:val="24"/>
              </w:rPr>
            </w:pPr>
            <w:r w:rsidRPr="007455C9">
              <w:rPr>
                <w:rFonts w:ascii="仿宋" w:eastAsia="仿宋" w:hAnsi="仿宋" w:hint="eastAsia"/>
                <w:b/>
                <w:sz w:val="24"/>
                <w:szCs w:val="24"/>
              </w:rPr>
              <w:t>A级</w:t>
            </w:r>
          </w:p>
        </w:tc>
        <w:tc>
          <w:tcPr>
            <w:tcW w:w="2074" w:type="dxa"/>
          </w:tcPr>
          <w:p w:rsidR="00315909" w:rsidRPr="007455C9" w:rsidRDefault="00315909" w:rsidP="00EE6CD5">
            <w:pPr>
              <w:jc w:val="center"/>
              <w:rPr>
                <w:rFonts w:ascii="仿宋" w:eastAsia="仿宋" w:hAnsi="仿宋"/>
                <w:b/>
                <w:sz w:val="24"/>
                <w:szCs w:val="24"/>
              </w:rPr>
            </w:pPr>
            <w:r w:rsidRPr="007455C9">
              <w:rPr>
                <w:rFonts w:ascii="仿宋" w:eastAsia="仿宋" w:hAnsi="仿宋" w:hint="eastAsia"/>
                <w:b/>
                <w:sz w:val="24"/>
                <w:szCs w:val="24"/>
              </w:rPr>
              <w:t>B级</w:t>
            </w:r>
          </w:p>
        </w:tc>
        <w:tc>
          <w:tcPr>
            <w:tcW w:w="2074" w:type="dxa"/>
          </w:tcPr>
          <w:p w:rsidR="00315909" w:rsidRPr="007455C9" w:rsidRDefault="00315909" w:rsidP="00EE6CD5">
            <w:pPr>
              <w:jc w:val="center"/>
              <w:rPr>
                <w:rFonts w:ascii="仿宋" w:eastAsia="仿宋" w:hAnsi="仿宋"/>
                <w:b/>
                <w:sz w:val="24"/>
                <w:szCs w:val="24"/>
              </w:rPr>
            </w:pPr>
            <w:r w:rsidRPr="007455C9">
              <w:rPr>
                <w:rFonts w:ascii="仿宋" w:eastAsia="仿宋" w:hAnsi="仿宋" w:hint="eastAsia"/>
                <w:b/>
                <w:sz w:val="24"/>
                <w:szCs w:val="24"/>
              </w:rPr>
              <w:t>C级</w:t>
            </w:r>
          </w:p>
        </w:tc>
      </w:tr>
      <w:tr w:rsidR="00315909" w:rsidRPr="007455C9" w:rsidTr="00315909">
        <w:tc>
          <w:tcPr>
            <w:tcW w:w="2074" w:type="dxa"/>
          </w:tcPr>
          <w:p w:rsidR="00315909" w:rsidRPr="007455C9" w:rsidRDefault="00315909" w:rsidP="00EE6CD5">
            <w:pPr>
              <w:jc w:val="center"/>
              <w:rPr>
                <w:rFonts w:ascii="仿宋" w:eastAsia="仿宋" w:hAnsi="仿宋"/>
                <w:sz w:val="24"/>
                <w:szCs w:val="24"/>
              </w:rPr>
            </w:pPr>
            <w:r w:rsidRPr="007455C9">
              <w:rPr>
                <w:rFonts w:ascii="仿宋" w:eastAsia="仿宋" w:hAnsi="仿宋" w:hint="eastAsia"/>
                <w:sz w:val="24"/>
                <w:szCs w:val="24"/>
              </w:rPr>
              <w:t>供电电源</w:t>
            </w:r>
          </w:p>
        </w:tc>
        <w:tc>
          <w:tcPr>
            <w:tcW w:w="2074" w:type="dxa"/>
          </w:tcPr>
          <w:p w:rsidR="00315909" w:rsidRPr="007455C9" w:rsidRDefault="00315909" w:rsidP="00EE6CD5">
            <w:pPr>
              <w:jc w:val="center"/>
              <w:rPr>
                <w:rFonts w:ascii="仿宋" w:eastAsia="仿宋" w:hAnsi="仿宋"/>
                <w:sz w:val="24"/>
                <w:szCs w:val="24"/>
              </w:rPr>
            </w:pPr>
            <w:r w:rsidRPr="007455C9">
              <w:rPr>
                <w:rFonts w:ascii="仿宋" w:eastAsia="仿宋" w:hAnsi="仿宋" w:hint="eastAsia"/>
                <w:sz w:val="24"/>
                <w:szCs w:val="24"/>
              </w:rPr>
              <w:t>两个电源供电</w:t>
            </w:r>
          </w:p>
        </w:tc>
        <w:tc>
          <w:tcPr>
            <w:tcW w:w="2074" w:type="dxa"/>
          </w:tcPr>
          <w:p w:rsidR="00315909" w:rsidRPr="007455C9" w:rsidRDefault="00307EE0" w:rsidP="00307EE0">
            <w:pPr>
              <w:jc w:val="center"/>
              <w:rPr>
                <w:rFonts w:ascii="仿宋" w:eastAsia="仿宋" w:hAnsi="仿宋"/>
                <w:sz w:val="24"/>
                <w:szCs w:val="24"/>
              </w:rPr>
            </w:pPr>
            <w:r>
              <w:rPr>
                <w:rFonts w:ascii="仿宋" w:eastAsia="仿宋" w:hAnsi="仿宋" w:hint="eastAsia"/>
                <w:sz w:val="24"/>
                <w:szCs w:val="24"/>
              </w:rPr>
              <w:t>推荐</w:t>
            </w:r>
            <w:r w:rsidR="00315909" w:rsidRPr="007455C9">
              <w:rPr>
                <w:rFonts w:ascii="仿宋" w:eastAsia="仿宋" w:hAnsi="仿宋" w:hint="eastAsia"/>
                <w:sz w:val="24"/>
                <w:szCs w:val="24"/>
              </w:rPr>
              <w:t>两个电源供电</w:t>
            </w:r>
          </w:p>
        </w:tc>
        <w:tc>
          <w:tcPr>
            <w:tcW w:w="2074" w:type="dxa"/>
          </w:tcPr>
          <w:p w:rsidR="00315909" w:rsidRPr="007455C9" w:rsidRDefault="00315909" w:rsidP="00EE6CD5">
            <w:pPr>
              <w:jc w:val="center"/>
              <w:rPr>
                <w:rFonts w:ascii="仿宋" w:eastAsia="仿宋" w:hAnsi="仿宋"/>
                <w:sz w:val="24"/>
                <w:szCs w:val="24"/>
              </w:rPr>
            </w:pPr>
            <w:r w:rsidRPr="007455C9">
              <w:rPr>
                <w:rFonts w:ascii="仿宋" w:eastAsia="仿宋" w:hAnsi="仿宋" w:hint="eastAsia"/>
                <w:sz w:val="24"/>
                <w:szCs w:val="24"/>
              </w:rPr>
              <w:t>单电源供电</w:t>
            </w:r>
          </w:p>
        </w:tc>
      </w:tr>
      <w:tr w:rsidR="00315909" w:rsidRPr="007455C9" w:rsidTr="00315909">
        <w:tc>
          <w:tcPr>
            <w:tcW w:w="2074" w:type="dxa"/>
          </w:tcPr>
          <w:p w:rsidR="00315909" w:rsidRPr="007455C9" w:rsidRDefault="00315909" w:rsidP="00EE6CD5">
            <w:pPr>
              <w:jc w:val="center"/>
              <w:rPr>
                <w:rFonts w:ascii="仿宋" w:eastAsia="仿宋" w:hAnsi="仿宋"/>
                <w:sz w:val="24"/>
                <w:szCs w:val="24"/>
              </w:rPr>
            </w:pPr>
            <w:r w:rsidRPr="007455C9">
              <w:rPr>
                <w:rFonts w:ascii="仿宋" w:eastAsia="仿宋" w:hAnsi="仿宋" w:hint="eastAsia"/>
                <w:sz w:val="24"/>
                <w:szCs w:val="24"/>
              </w:rPr>
              <w:t>不间断电源系统配置</w:t>
            </w:r>
          </w:p>
        </w:tc>
        <w:tc>
          <w:tcPr>
            <w:tcW w:w="2074" w:type="dxa"/>
          </w:tcPr>
          <w:p w:rsidR="00315909" w:rsidRPr="007455C9" w:rsidRDefault="00307EE0" w:rsidP="00EE6CD5">
            <w:pPr>
              <w:jc w:val="center"/>
              <w:rPr>
                <w:rFonts w:ascii="仿宋" w:eastAsia="仿宋" w:hAnsi="仿宋"/>
                <w:sz w:val="24"/>
                <w:szCs w:val="24"/>
              </w:rPr>
            </w:pPr>
            <w:r>
              <w:rPr>
                <w:rFonts w:ascii="仿宋" w:eastAsia="仿宋" w:hAnsi="仿宋" w:hint="eastAsia"/>
                <w:sz w:val="24"/>
                <w:szCs w:val="24"/>
              </w:rPr>
              <w:t>1</w:t>
            </w:r>
            <w:r w:rsidR="00315909" w:rsidRPr="007455C9">
              <w:rPr>
                <w:rFonts w:ascii="仿宋" w:eastAsia="仿宋" w:hAnsi="仿宋" w:hint="eastAsia"/>
                <w:sz w:val="24"/>
                <w:szCs w:val="24"/>
              </w:rPr>
              <w:t>+X 冗余（X=1～N）</w:t>
            </w:r>
          </w:p>
        </w:tc>
        <w:tc>
          <w:tcPr>
            <w:tcW w:w="2074" w:type="dxa"/>
          </w:tcPr>
          <w:p w:rsidR="00315909" w:rsidRPr="007455C9" w:rsidRDefault="00307EE0" w:rsidP="00EE6CD5">
            <w:pPr>
              <w:jc w:val="center"/>
              <w:rPr>
                <w:rFonts w:ascii="仿宋" w:eastAsia="仿宋" w:hAnsi="仿宋"/>
                <w:sz w:val="24"/>
                <w:szCs w:val="24"/>
              </w:rPr>
            </w:pPr>
            <w:r>
              <w:rPr>
                <w:rFonts w:ascii="仿宋" w:eastAsia="仿宋" w:hAnsi="仿宋" w:hint="eastAsia"/>
                <w:sz w:val="24"/>
                <w:szCs w:val="24"/>
              </w:rPr>
              <w:t>1</w:t>
            </w:r>
          </w:p>
        </w:tc>
        <w:tc>
          <w:tcPr>
            <w:tcW w:w="2074" w:type="dxa"/>
          </w:tcPr>
          <w:p w:rsidR="00315909" w:rsidRPr="007455C9" w:rsidRDefault="00315909" w:rsidP="00EE6CD5">
            <w:pPr>
              <w:jc w:val="center"/>
              <w:rPr>
                <w:rFonts w:ascii="仿宋" w:eastAsia="仿宋" w:hAnsi="仿宋"/>
                <w:sz w:val="24"/>
                <w:szCs w:val="24"/>
              </w:rPr>
            </w:pPr>
            <w:r w:rsidRPr="007455C9">
              <w:rPr>
                <w:rFonts w:ascii="仿宋" w:eastAsia="仿宋" w:hAnsi="仿宋" w:hint="eastAsia"/>
                <w:sz w:val="24"/>
                <w:szCs w:val="24"/>
              </w:rPr>
              <w:t>——</w:t>
            </w:r>
          </w:p>
        </w:tc>
      </w:tr>
      <w:tr w:rsidR="00EF4321" w:rsidRPr="007455C9" w:rsidTr="00170F2F">
        <w:tc>
          <w:tcPr>
            <w:tcW w:w="2074" w:type="dxa"/>
          </w:tcPr>
          <w:p w:rsidR="00EF4321" w:rsidRPr="007455C9" w:rsidRDefault="00EF4321" w:rsidP="00EE6CD5">
            <w:pPr>
              <w:jc w:val="center"/>
              <w:rPr>
                <w:rFonts w:ascii="仿宋" w:eastAsia="仿宋" w:hAnsi="仿宋"/>
                <w:sz w:val="24"/>
                <w:szCs w:val="24"/>
              </w:rPr>
            </w:pPr>
            <w:r w:rsidRPr="007455C9">
              <w:rPr>
                <w:rFonts w:ascii="仿宋" w:eastAsia="仿宋" w:hAnsi="仿宋" w:hint="eastAsia"/>
                <w:sz w:val="24"/>
                <w:szCs w:val="24"/>
              </w:rPr>
              <w:t>不间断电源系统电池备用时间</w:t>
            </w:r>
          </w:p>
        </w:tc>
        <w:tc>
          <w:tcPr>
            <w:tcW w:w="6222" w:type="dxa"/>
            <w:gridSpan w:val="3"/>
          </w:tcPr>
          <w:p w:rsidR="00EF4321" w:rsidRPr="007455C9" w:rsidRDefault="00EF4321" w:rsidP="00EF4321">
            <w:pPr>
              <w:jc w:val="center"/>
              <w:rPr>
                <w:rFonts w:ascii="仿宋" w:eastAsia="仿宋" w:hAnsi="仿宋"/>
                <w:sz w:val="24"/>
                <w:szCs w:val="24"/>
              </w:rPr>
            </w:pPr>
            <w:r w:rsidRPr="007455C9">
              <w:rPr>
                <w:rFonts w:ascii="仿宋" w:eastAsia="仿宋" w:hAnsi="仿宋" w:hint="eastAsia"/>
                <w:sz w:val="24"/>
                <w:szCs w:val="24"/>
              </w:rPr>
              <w:t>根据实际需要确定</w:t>
            </w:r>
          </w:p>
        </w:tc>
      </w:tr>
    </w:tbl>
    <w:p w:rsidR="007F4C15" w:rsidRPr="007455C9" w:rsidRDefault="001C67F7" w:rsidP="001C67F7">
      <w:pPr>
        <w:ind w:firstLineChars="200" w:firstLine="480"/>
        <w:rPr>
          <w:rFonts w:ascii="仿宋" w:eastAsia="仿宋" w:hAnsi="仿宋"/>
          <w:sz w:val="24"/>
          <w:szCs w:val="24"/>
        </w:rPr>
      </w:pPr>
      <w:r>
        <w:rPr>
          <w:rFonts w:ascii="仿宋" w:eastAsia="仿宋" w:hAnsi="仿宋" w:hint="eastAsia"/>
          <w:sz w:val="24"/>
          <w:szCs w:val="24"/>
        </w:rPr>
        <w:t>1.6</w:t>
      </w:r>
      <w:r w:rsidR="007F4C15" w:rsidRPr="007455C9">
        <w:rPr>
          <w:rFonts w:ascii="仿宋" w:eastAsia="仿宋" w:hAnsi="仿宋" w:hint="eastAsia"/>
          <w:sz w:val="24"/>
          <w:szCs w:val="24"/>
        </w:rPr>
        <w:t>照明</w:t>
      </w:r>
      <w:r w:rsidR="001F12E3" w:rsidRPr="007455C9">
        <w:rPr>
          <w:rFonts w:ascii="仿宋" w:eastAsia="仿宋" w:hAnsi="仿宋" w:hint="eastAsia"/>
          <w:sz w:val="24"/>
          <w:szCs w:val="24"/>
        </w:rPr>
        <w:t>、</w:t>
      </w:r>
      <w:r w:rsidR="007F4C15" w:rsidRPr="007455C9">
        <w:rPr>
          <w:rFonts w:ascii="仿宋" w:eastAsia="仿宋" w:hAnsi="仿宋" w:hint="eastAsia"/>
          <w:sz w:val="24"/>
          <w:szCs w:val="24"/>
        </w:rPr>
        <w:t>防尘</w:t>
      </w:r>
      <w:r w:rsidR="001F12E3" w:rsidRPr="007455C9">
        <w:rPr>
          <w:rFonts w:ascii="仿宋" w:eastAsia="仿宋" w:hAnsi="仿宋" w:hint="eastAsia"/>
          <w:sz w:val="24"/>
          <w:szCs w:val="24"/>
        </w:rPr>
        <w:t>和防雷</w:t>
      </w:r>
      <w:r w:rsidR="007F4C15" w:rsidRPr="007455C9">
        <w:rPr>
          <w:rFonts w:ascii="仿宋" w:eastAsia="仿宋" w:hAnsi="仿宋" w:hint="eastAsia"/>
          <w:sz w:val="24"/>
          <w:szCs w:val="24"/>
        </w:rPr>
        <w:t>等其他要求</w:t>
      </w:r>
    </w:p>
    <w:p w:rsidR="001F12E3" w:rsidRPr="007455C9" w:rsidRDefault="001F12E3" w:rsidP="001F12E3">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6</w:t>
      </w:r>
      <w:r w:rsidRPr="007455C9">
        <w:rPr>
          <w:rFonts w:ascii="仿宋" w:eastAsia="仿宋" w:hAnsi="仿宋" w:hint="eastAsia"/>
          <w:sz w:val="24"/>
          <w:szCs w:val="24"/>
        </w:rPr>
        <w:t>.1</w:t>
      </w:r>
      <w:r w:rsidR="00A209F7" w:rsidRPr="007455C9">
        <w:rPr>
          <w:rFonts w:ascii="仿宋" w:eastAsia="仿宋" w:hAnsi="仿宋" w:hint="eastAsia"/>
          <w:sz w:val="24"/>
          <w:szCs w:val="24"/>
        </w:rPr>
        <w:t>设备间工作区的照明不应低于300lx，</w:t>
      </w:r>
      <w:r w:rsidRPr="007455C9">
        <w:rPr>
          <w:rFonts w:ascii="仿宋" w:eastAsia="仿宋" w:hAnsi="仿宋" w:hint="eastAsia"/>
          <w:sz w:val="24"/>
          <w:szCs w:val="24"/>
        </w:rPr>
        <w:t>建议安置应急照明设备或安全出口灯。</w:t>
      </w:r>
    </w:p>
    <w:p w:rsidR="001F12E3" w:rsidRPr="007455C9" w:rsidRDefault="008B4DA7" w:rsidP="001F12E3">
      <w:pPr>
        <w:ind w:firstLineChars="200" w:firstLine="480"/>
        <w:rPr>
          <w:rFonts w:ascii="仿宋" w:eastAsia="仿宋" w:hAnsi="仿宋"/>
          <w:sz w:val="24"/>
          <w:szCs w:val="24"/>
        </w:rPr>
      </w:pPr>
      <w:r w:rsidRPr="007455C9">
        <w:rPr>
          <w:rFonts w:ascii="仿宋" w:eastAsia="仿宋" w:hAnsi="仿宋" w:hint="eastAsia"/>
          <w:sz w:val="24"/>
          <w:szCs w:val="24"/>
        </w:rPr>
        <w:t>1.</w:t>
      </w:r>
      <w:r w:rsidR="00352A17" w:rsidRPr="007455C9">
        <w:rPr>
          <w:rFonts w:ascii="仿宋" w:eastAsia="仿宋" w:hAnsi="仿宋" w:hint="eastAsia"/>
          <w:sz w:val="24"/>
          <w:szCs w:val="24"/>
        </w:rPr>
        <w:t>6</w:t>
      </w:r>
      <w:r w:rsidR="001F12E3" w:rsidRPr="007455C9">
        <w:rPr>
          <w:rFonts w:ascii="仿宋" w:eastAsia="仿宋" w:hAnsi="仿宋" w:hint="eastAsia"/>
          <w:sz w:val="24"/>
          <w:szCs w:val="24"/>
        </w:rPr>
        <w:t>.2网络设备间日常应处于闭合状态，必要时可安装防尘设备。</w:t>
      </w:r>
    </w:p>
    <w:p w:rsidR="007B1EE8" w:rsidRPr="007455C9" w:rsidRDefault="007B1EE8" w:rsidP="00611E5A">
      <w:pPr>
        <w:pStyle w:val="a3"/>
        <w:numPr>
          <w:ilvl w:val="0"/>
          <w:numId w:val="2"/>
        </w:numPr>
        <w:ind w:left="851" w:firstLineChars="0"/>
        <w:rPr>
          <w:rFonts w:ascii="仿宋" w:eastAsia="仿宋" w:hAnsi="仿宋"/>
          <w:sz w:val="24"/>
          <w:szCs w:val="24"/>
        </w:rPr>
      </w:pPr>
      <w:r w:rsidRPr="007455C9">
        <w:rPr>
          <w:rFonts w:ascii="仿宋" w:eastAsia="仿宋" w:hAnsi="仿宋" w:hint="eastAsia"/>
          <w:sz w:val="24"/>
          <w:szCs w:val="24"/>
        </w:rPr>
        <w:t>综合布线</w:t>
      </w:r>
    </w:p>
    <w:p w:rsidR="00E05E15" w:rsidRDefault="001F12E3" w:rsidP="00992DAA">
      <w:pPr>
        <w:ind w:firstLineChars="200" w:firstLine="480"/>
        <w:rPr>
          <w:rFonts w:ascii="仿宋" w:eastAsia="仿宋" w:hAnsi="仿宋"/>
          <w:sz w:val="24"/>
          <w:szCs w:val="24"/>
        </w:rPr>
      </w:pPr>
      <w:r w:rsidRPr="007455C9">
        <w:rPr>
          <w:rFonts w:ascii="仿宋" w:eastAsia="仿宋" w:hAnsi="仿宋" w:hint="eastAsia"/>
          <w:sz w:val="24"/>
          <w:szCs w:val="24"/>
        </w:rPr>
        <w:t>2.1</w:t>
      </w:r>
      <w:r w:rsidR="00E05E15">
        <w:rPr>
          <w:rFonts w:ascii="仿宋" w:eastAsia="仿宋" w:hAnsi="仿宋" w:hint="eastAsia"/>
          <w:sz w:val="24"/>
          <w:szCs w:val="24"/>
        </w:rPr>
        <w:t>建筑物内水平缆线敷设时，应符合下列规定：</w:t>
      </w:r>
    </w:p>
    <w:p w:rsidR="00E05E15" w:rsidRDefault="00E05E15" w:rsidP="00992DAA">
      <w:pPr>
        <w:ind w:firstLineChars="200" w:firstLine="480"/>
        <w:rPr>
          <w:rFonts w:ascii="仿宋" w:eastAsia="仿宋" w:hAnsi="仿宋"/>
          <w:sz w:val="24"/>
          <w:szCs w:val="24"/>
        </w:rPr>
      </w:pPr>
      <w:r>
        <w:rPr>
          <w:rFonts w:ascii="仿宋" w:eastAsia="仿宋" w:hAnsi="仿宋" w:hint="eastAsia"/>
          <w:sz w:val="24"/>
          <w:szCs w:val="24"/>
        </w:rPr>
        <w:t>1）从槽盒、托盘引出至信息插座，可采用金属导管敷设；</w:t>
      </w:r>
    </w:p>
    <w:p w:rsidR="00E05E15" w:rsidRDefault="00E05E15" w:rsidP="00992DAA">
      <w:pPr>
        <w:ind w:firstLineChars="200" w:firstLine="480"/>
        <w:rPr>
          <w:rFonts w:ascii="仿宋" w:eastAsia="仿宋" w:hAnsi="仿宋"/>
          <w:sz w:val="24"/>
          <w:szCs w:val="24"/>
        </w:rPr>
      </w:pPr>
      <w:r>
        <w:rPr>
          <w:rFonts w:ascii="仿宋" w:eastAsia="仿宋" w:hAnsi="仿宋" w:hint="eastAsia"/>
          <w:sz w:val="24"/>
          <w:szCs w:val="24"/>
        </w:rPr>
        <w:t>2）吊顶内宜采用金属托盘、槽盒的方式敷设；</w:t>
      </w:r>
    </w:p>
    <w:p w:rsidR="00E05E15" w:rsidRDefault="00E05E15" w:rsidP="00992DAA">
      <w:pPr>
        <w:ind w:firstLineChars="200" w:firstLine="480"/>
        <w:rPr>
          <w:rFonts w:ascii="仿宋" w:eastAsia="仿宋" w:hAnsi="仿宋"/>
          <w:sz w:val="24"/>
          <w:szCs w:val="24"/>
        </w:rPr>
      </w:pPr>
      <w:r>
        <w:rPr>
          <w:rFonts w:ascii="仿宋" w:eastAsia="仿宋" w:hAnsi="仿宋" w:hint="eastAsia"/>
          <w:sz w:val="24"/>
          <w:szCs w:val="24"/>
        </w:rPr>
        <w:t>3）吊顶或地板下线缆引入至办公家具桌面宜采用垂直槽盒方式及利用家具内管槽敷设；</w:t>
      </w:r>
    </w:p>
    <w:p w:rsidR="00E05E15" w:rsidRDefault="00E05E15" w:rsidP="00992DAA">
      <w:pPr>
        <w:ind w:firstLineChars="200" w:firstLine="480"/>
        <w:rPr>
          <w:rFonts w:ascii="仿宋" w:eastAsia="仿宋" w:hAnsi="仿宋"/>
          <w:sz w:val="24"/>
          <w:szCs w:val="24"/>
        </w:rPr>
      </w:pPr>
      <w:r>
        <w:rPr>
          <w:rFonts w:ascii="仿宋" w:eastAsia="仿宋" w:hAnsi="仿宋" w:hint="eastAsia"/>
          <w:sz w:val="24"/>
          <w:szCs w:val="24"/>
        </w:rPr>
        <w:t>4）墙体内应采用导管方式敷设；</w:t>
      </w:r>
    </w:p>
    <w:p w:rsidR="00E05E15" w:rsidRDefault="00E05E15" w:rsidP="00992DAA">
      <w:pPr>
        <w:ind w:firstLineChars="200" w:firstLine="480"/>
        <w:rPr>
          <w:rFonts w:ascii="仿宋" w:eastAsia="仿宋" w:hAnsi="仿宋"/>
          <w:sz w:val="24"/>
          <w:szCs w:val="24"/>
        </w:rPr>
      </w:pPr>
      <w:r>
        <w:rPr>
          <w:rFonts w:ascii="仿宋" w:eastAsia="仿宋" w:hAnsi="仿宋" w:hint="eastAsia"/>
          <w:sz w:val="24"/>
          <w:szCs w:val="24"/>
        </w:rPr>
        <w:t>5）大开间地面布放缆线时，根据环境宜选用架空地板下或网络地板内的托盘、槽盒方式敷设。</w:t>
      </w:r>
    </w:p>
    <w:p w:rsidR="00BB2776" w:rsidRDefault="00BB2776" w:rsidP="00992DAA">
      <w:pPr>
        <w:ind w:firstLineChars="200" w:firstLine="480"/>
        <w:rPr>
          <w:rFonts w:ascii="仿宋" w:eastAsia="仿宋" w:hAnsi="仿宋"/>
          <w:sz w:val="24"/>
          <w:szCs w:val="24"/>
        </w:rPr>
      </w:pPr>
      <w:r>
        <w:rPr>
          <w:rFonts w:ascii="仿宋" w:eastAsia="仿宋" w:hAnsi="仿宋" w:hint="eastAsia"/>
          <w:sz w:val="24"/>
          <w:szCs w:val="24"/>
        </w:rPr>
        <w:t>2.2干线子系统垂直通道宜选用穿楼板电缆孔、导管或桥架、电缆竖井三种方式敷设。</w:t>
      </w:r>
    </w:p>
    <w:p w:rsidR="00BB2776" w:rsidRDefault="00BB2776" w:rsidP="00992DAA">
      <w:pPr>
        <w:ind w:firstLineChars="200" w:firstLine="480"/>
        <w:rPr>
          <w:rFonts w:ascii="仿宋" w:eastAsia="仿宋" w:hAnsi="仿宋"/>
          <w:sz w:val="24"/>
          <w:szCs w:val="24"/>
        </w:rPr>
      </w:pPr>
      <w:r>
        <w:rPr>
          <w:rFonts w:ascii="仿宋" w:eastAsia="仿宋" w:hAnsi="仿宋" w:hint="eastAsia"/>
          <w:sz w:val="24"/>
          <w:szCs w:val="24"/>
        </w:rPr>
        <w:t>2.3建筑群之间的线缆宜采用地下管道或电缆沟方式敷设</w:t>
      </w:r>
      <w:r w:rsidR="004A23D2">
        <w:rPr>
          <w:rFonts w:ascii="仿宋" w:eastAsia="仿宋" w:hAnsi="仿宋" w:hint="eastAsia"/>
          <w:sz w:val="24"/>
          <w:szCs w:val="24"/>
        </w:rPr>
        <w:t>。</w:t>
      </w:r>
    </w:p>
    <w:p w:rsidR="004A23D2" w:rsidRDefault="004A23D2" w:rsidP="00992DAA">
      <w:pPr>
        <w:ind w:firstLineChars="200" w:firstLine="480"/>
        <w:rPr>
          <w:rFonts w:ascii="仿宋" w:eastAsia="仿宋" w:hAnsi="仿宋"/>
          <w:sz w:val="24"/>
          <w:szCs w:val="24"/>
        </w:rPr>
      </w:pPr>
      <w:r>
        <w:rPr>
          <w:rFonts w:ascii="仿宋" w:eastAsia="仿宋" w:hAnsi="仿宋" w:hint="eastAsia"/>
          <w:sz w:val="24"/>
          <w:szCs w:val="24"/>
        </w:rPr>
        <w:t>2.4明敷线缆应符合下列规定：</w:t>
      </w:r>
    </w:p>
    <w:p w:rsidR="004A23D2" w:rsidRDefault="004A23D2" w:rsidP="00992DAA">
      <w:pPr>
        <w:ind w:firstLineChars="200" w:firstLine="480"/>
        <w:rPr>
          <w:rFonts w:ascii="仿宋" w:eastAsia="仿宋" w:hAnsi="仿宋"/>
          <w:sz w:val="24"/>
          <w:szCs w:val="24"/>
        </w:rPr>
      </w:pPr>
      <w:r>
        <w:rPr>
          <w:rFonts w:ascii="仿宋" w:eastAsia="仿宋" w:hAnsi="仿宋" w:hint="eastAsia"/>
          <w:sz w:val="24"/>
          <w:szCs w:val="24"/>
        </w:rPr>
        <w:t>1）采用线卡沿墙体、顶棚、建筑物构件表面或家具上直接敷设，固定间距不宜大于1m。</w:t>
      </w:r>
    </w:p>
    <w:p w:rsidR="004A23D2" w:rsidRDefault="004A23D2" w:rsidP="00992DAA">
      <w:pPr>
        <w:ind w:firstLineChars="200" w:firstLine="480"/>
        <w:rPr>
          <w:rFonts w:ascii="仿宋" w:eastAsia="仿宋" w:hAnsi="仿宋"/>
          <w:sz w:val="24"/>
          <w:szCs w:val="24"/>
        </w:rPr>
      </w:pPr>
      <w:r>
        <w:rPr>
          <w:rFonts w:ascii="仿宋" w:eastAsia="仿宋" w:hAnsi="仿宋" w:hint="eastAsia"/>
          <w:sz w:val="24"/>
          <w:szCs w:val="24"/>
        </w:rPr>
        <w:t>2）线缆不应直接敷设于建筑物的顶棚内、顶棚抹灰层、墙体保温层及装饰板内。</w:t>
      </w:r>
    </w:p>
    <w:p w:rsidR="004A23D2" w:rsidRDefault="004A23D2" w:rsidP="00992DAA">
      <w:pPr>
        <w:ind w:firstLineChars="200" w:firstLine="480"/>
        <w:rPr>
          <w:rFonts w:ascii="仿宋" w:eastAsia="仿宋" w:hAnsi="仿宋"/>
          <w:sz w:val="24"/>
          <w:szCs w:val="24"/>
        </w:rPr>
      </w:pPr>
      <w:r>
        <w:rPr>
          <w:rFonts w:ascii="仿宋" w:eastAsia="仿宋" w:hAnsi="仿宋" w:hint="eastAsia"/>
          <w:sz w:val="24"/>
          <w:szCs w:val="24"/>
        </w:rPr>
        <w:t>3）明敷线缆与其他管线交叉贴邻时，应按防护要求采取保护隔离措施。</w:t>
      </w:r>
    </w:p>
    <w:p w:rsidR="00307EE0" w:rsidRDefault="004A23D2" w:rsidP="00506528">
      <w:pPr>
        <w:ind w:firstLineChars="200" w:firstLine="480"/>
        <w:rPr>
          <w:rFonts w:ascii="仿宋" w:eastAsia="仿宋" w:hAnsi="仿宋"/>
          <w:sz w:val="24"/>
          <w:szCs w:val="24"/>
        </w:rPr>
      </w:pPr>
      <w:r>
        <w:rPr>
          <w:rFonts w:ascii="仿宋" w:eastAsia="仿宋" w:hAnsi="仿宋" w:hint="eastAsia"/>
          <w:sz w:val="24"/>
          <w:szCs w:val="24"/>
        </w:rPr>
        <w:t>4）敷设在易受机械损伤的场所时，应采用钢管保护。</w:t>
      </w:r>
    </w:p>
    <w:p w:rsidR="001F12E3" w:rsidRPr="007455C9" w:rsidRDefault="00883496" w:rsidP="00307EE0">
      <w:pPr>
        <w:ind w:firstLineChars="200" w:firstLine="480"/>
        <w:rPr>
          <w:rFonts w:ascii="仿宋" w:eastAsia="仿宋" w:hAnsi="仿宋"/>
          <w:sz w:val="24"/>
          <w:szCs w:val="24"/>
        </w:rPr>
      </w:pPr>
      <w:r w:rsidRPr="007455C9">
        <w:rPr>
          <w:rFonts w:ascii="仿宋" w:eastAsia="仿宋" w:hAnsi="仿宋" w:hint="eastAsia"/>
          <w:sz w:val="24"/>
          <w:szCs w:val="24"/>
        </w:rPr>
        <w:t>2.</w:t>
      </w:r>
      <w:r w:rsidR="00506528">
        <w:rPr>
          <w:rFonts w:ascii="仿宋" w:eastAsia="仿宋" w:hAnsi="仿宋" w:hint="eastAsia"/>
          <w:sz w:val="24"/>
          <w:szCs w:val="24"/>
        </w:rPr>
        <w:t>3应使用超五类及以上线缆，</w:t>
      </w:r>
      <w:r w:rsidR="00307EE0">
        <w:rPr>
          <w:rFonts w:ascii="仿宋" w:eastAsia="仿宋" w:hAnsi="仿宋" w:hint="eastAsia"/>
          <w:sz w:val="24"/>
          <w:szCs w:val="24"/>
        </w:rPr>
        <w:t>按照</w:t>
      </w:r>
      <w:r w:rsidR="00307EE0" w:rsidRPr="007455C9">
        <w:rPr>
          <w:rFonts w:ascii="仿宋" w:eastAsia="仿宋" w:hAnsi="仿宋" w:hint="eastAsia"/>
          <w:sz w:val="24"/>
          <w:szCs w:val="24"/>
        </w:rPr>
        <w:t>EIA/TIA-568</w:t>
      </w:r>
      <w:r w:rsidR="00307EE0">
        <w:rPr>
          <w:rFonts w:ascii="仿宋" w:eastAsia="仿宋" w:hAnsi="仿宋" w:hint="eastAsia"/>
          <w:sz w:val="24"/>
          <w:szCs w:val="24"/>
        </w:rPr>
        <w:t>A（B）规范连接</w:t>
      </w:r>
      <w:r w:rsidR="00307EE0" w:rsidRPr="007455C9">
        <w:rPr>
          <w:rFonts w:ascii="仿宋" w:eastAsia="仿宋" w:hAnsi="仿宋" w:hint="eastAsia"/>
          <w:sz w:val="24"/>
          <w:szCs w:val="24"/>
        </w:rPr>
        <w:t>。</w:t>
      </w:r>
      <w:r w:rsidR="00E34AE3" w:rsidRPr="007455C9">
        <w:rPr>
          <w:rFonts w:ascii="仿宋" w:eastAsia="仿宋" w:hAnsi="仿宋"/>
          <w:sz w:val="24"/>
          <w:szCs w:val="24"/>
        </w:rPr>
        <w:t xml:space="preserve"> </w:t>
      </w:r>
    </w:p>
    <w:p w:rsidR="00DF367A" w:rsidRPr="007455C9" w:rsidRDefault="001F12E3" w:rsidP="001F12E3">
      <w:pPr>
        <w:ind w:firstLineChars="200" w:firstLine="480"/>
        <w:rPr>
          <w:rFonts w:ascii="仿宋" w:eastAsia="仿宋" w:hAnsi="仿宋"/>
          <w:sz w:val="24"/>
          <w:szCs w:val="24"/>
        </w:rPr>
      </w:pPr>
      <w:r w:rsidRPr="007455C9">
        <w:rPr>
          <w:rFonts w:ascii="仿宋" w:eastAsia="仿宋" w:hAnsi="仿宋" w:hint="eastAsia"/>
          <w:sz w:val="24"/>
          <w:szCs w:val="24"/>
        </w:rPr>
        <w:t>2.</w:t>
      </w:r>
      <w:r w:rsidR="00506528">
        <w:rPr>
          <w:rFonts w:ascii="仿宋" w:eastAsia="仿宋" w:hAnsi="仿宋" w:hint="eastAsia"/>
          <w:sz w:val="24"/>
          <w:szCs w:val="24"/>
        </w:rPr>
        <w:t>4</w:t>
      </w:r>
      <w:r w:rsidR="002928EA" w:rsidRPr="007455C9">
        <w:rPr>
          <w:rFonts w:ascii="仿宋" w:eastAsia="仿宋" w:hAnsi="仿宋" w:hint="eastAsia"/>
          <w:sz w:val="24"/>
          <w:szCs w:val="24"/>
        </w:rPr>
        <w:t>每个房间都应敷设信息点，10</w:t>
      </w:r>
      <w:r w:rsidR="00CA2559" w:rsidRPr="000357F4">
        <w:rPr>
          <w:rFonts w:ascii="仿宋" w:eastAsia="仿宋" w:hAnsi="仿宋" w:hint="eastAsia"/>
          <w:sz w:val="24"/>
          <w:szCs w:val="24"/>
        </w:rPr>
        <w:t>㎡</w:t>
      </w:r>
      <w:r w:rsidR="00BE7DBA">
        <w:rPr>
          <w:rFonts w:ascii="仿宋" w:eastAsia="仿宋" w:hAnsi="仿宋" w:hint="eastAsia"/>
          <w:sz w:val="24"/>
          <w:szCs w:val="24"/>
        </w:rPr>
        <w:t>的房间至少1</w:t>
      </w:r>
      <w:r w:rsidR="002928EA" w:rsidRPr="007455C9">
        <w:rPr>
          <w:rFonts w:ascii="仿宋" w:eastAsia="仿宋" w:hAnsi="仿宋" w:hint="eastAsia"/>
          <w:sz w:val="24"/>
          <w:szCs w:val="24"/>
        </w:rPr>
        <w:t>个信息点，会议室、报告厅及20</w:t>
      </w:r>
      <w:r w:rsidR="00CA2559" w:rsidRPr="000357F4">
        <w:rPr>
          <w:rFonts w:ascii="仿宋" w:eastAsia="仿宋" w:hAnsi="仿宋" w:hint="eastAsia"/>
          <w:sz w:val="24"/>
          <w:szCs w:val="24"/>
        </w:rPr>
        <w:t>㎡</w:t>
      </w:r>
      <w:r w:rsidR="002928EA" w:rsidRPr="007455C9">
        <w:rPr>
          <w:rFonts w:ascii="仿宋" w:eastAsia="仿宋" w:hAnsi="仿宋" w:hint="eastAsia"/>
          <w:sz w:val="24"/>
          <w:szCs w:val="24"/>
        </w:rPr>
        <w:t>以上房间建议敷设3个信息点，学生宿舍建议按人数敷设信息点。</w:t>
      </w:r>
    </w:p>
    <w:p w:rsidR="001F12E3" w:rsidRPr="007455C9" w:rsidRDefault="00506528" w:rsidP="001F12E3">
      <w:pPr>
        <w:ind w:firstLineChars="200" w:firstLine="480"/>
        <w:rPr>
          <w:rFonts w:ascii="仿宋" w:eastAsia="仿宋" w:hAnsi="仿宋"/>
          <w:sz w:val="24"/>
          <w:szCs w:val="24"/>
        </w:rPr>
      </w:pPr>
      <w:r>
        <w:rPr>
          <w:rFonts w:ascii="仿宋" w:eastAsia="仿宋" w:hAnsi="仿宋" w:hint="eastAsia"/>
          <w:sz w:val="24"/>
          <w:szCs w:val="24"/>
        </w:rPr>
        <w:t>2.5</w:t>
      </w:r>
      <w:r w:rsidR="00220C68" w:rsidRPr="007455C9">
        <w:rPr>
          <w:rFonts w:ascii="仿宋" w:eastAsia="仿宋" w:hAnsi="仿宋" w:hint="eastAsia"/>
          <w:sz w:val="24"/>
          <w:szCs w:val="24"/>
        </w:rPr>
        <w:t>线缆</w:t>
      </w:r>
      <w:r w:rsidR="001F12E3" w:rsidRPr="007455C9">
        <w:rPr>
          <w:rFonts w:ascii="仿宋" w:eastAsia="仿宋" w:hAnsi="仿宋" w:hint="eastAsia"/>
          <w:sz w:val="24"/>
          <w:szCs w:val="24"/>
        </w:rPr>
        <w:t>布放应自然平直，不应产生扭绞、打圈、接头等现象，不应受外力的挤压和损伤。</w:t>
      </w:r>
    </w:p>
    <w:p w:rsidR="001F12E3" w:rsidRPr="007455C9" w:rsidRDefault="001F12E3" w:rsidP="001F12E3">
      <w:pPr>
        <w:ind w:firstLineChars="200" w:firstLine="480"/>
        <w:rPr>
          <w:rFonts w:ascii="仿宋" w:eastAsia="仿宋" w:hAnsi="仿宋"/>
          <w:sz w:val="24"/>
          <w:szCs w:val="24"/>
        </w:rPr>
      </w:pPr>
      <w:r w:rsidRPr="007455C9">
        <w:rPr>
          <w:rFonts w:ascii="仿宋" w:eastAsia="仿宋" w:hAnsi="仿宋" w:hint="eastAsia"/>
          <w:sz w:val="24"/>
          <w:szCs w:val="24"/>
        </w:rPr>
        <w:lastRenderedPageBreak/>
        <w:t>2.</w:t>
      </w:r>
      <w:r w:rsidR="00506528">
        <w:rPr>
          <w:rFonts w:ascii="仿宋" w:eastAsia="仿宋" w:hAnsi="仿宋" w:hint="eastAsia"/>
          <w:sz w:val="24"/>
          <w:szCs w:val="24"/>
        </w:rPr>
        <w:t>6</w:t>
      </w:r>
      <w:r w:rsidRPr="007455C9">
        <w:rPr>
          <w:rFonts w:ascii="仿宋" w:eastAsia="仿宋" w:hAnsi="仿宋" w:hint="eastAsia"/>
          <w:sz w:val="24"/>
          <w:szCs w:val="24"/>
        </w:rPr>
        <w:t>配线架</w:t>
      </w:r>
      <w:r w:rsidR="00BE7DBA">
        <w:rPr>
          <w:rFonts w:ascii="仿宋" w:eastAsia="仿宋" w:hAnsi="仿宋" w:hint="eastAsia"/>
          <w:sz w:val="24"/>
          <w:szCs w:val="24"/>
        </w:rPr>
        <w:t>周围</w:t>
      </w:r>
      <w:r w:rsidRPr="007455C9">
        <w:rPr>
          <w:rFonts w:ascii="仿宋" w:eastAsia="仿宋" w:hAnsi="仿宋" w:hint="eastAsia"/>
          <w:sz w:val="24"/>
          <w:szCs w:val="24"/>
        </w:rPr>
        <w:t>应留有适当的空间，</w:t>
      </w:r>
      <w:r w:rsidR="005F5047" w:rsidRPr="007455C9">
        <w:rPr>
          <w:rFonts w:ascii="仿宋" w:eastAsia="仿宋" w:hAnsi="仿宋" w:hint="eastAsia"/>
          <w:sz w:val="24"/>
          <w:szCs w:val="24"/>
        </w:rPr>
        <w:t>方便</w:t>
      </w:r>
      <w:r w:rsidR="00BE7DBA">
        <w:rPr>
          <w:rFonts w:ascii="仿宋" w:eastAsia="仿宋" w:hAnsi="仿宋" w:hint="eastAsia"/>
          <w:sz w:val="24"/>
          <w:szCs w:val="24"/>
        </w:rPr>
        <w:t>线路</w:t>
      </w:r>
      <w:r w:rsidRPr="007455C9">
        <w:rPr>
          <w:rFonts w:ascii="仿宋" w:eastAsia="仿宋" w:hAnsi="仿宋" w:hint="eastAsia"/>
          <w:sz w:val="24"/>
          <w:szCs w:val="24"/>
        </w:rPr>
        <w:t>调整</w:t>
      </w:r>
      <w:r w:rsidR="00BE7DBA">
        <w:rPr>
          <w:rFonts w:ascii="仿宋" w:eastAsia="仿宋" w:hAnsi="仿宋" w:hint="eastAsia"/>
          <w:sz w:val="24"/>
          <w:szCs w:val="24"/>
        </w:rPr>
        <w:t>和维护</w:t>
      </w:r>
      <w:r w:rsidRPr="007455C9">
        <w:rPr>
          <w:rFonts w:ascii="仿宋" w:eastAsia="仿宋" w:hAnsi="仿宋" w:hint="eastAsia"/>
          <w:sz w:val="24"/>
          <w:szCs w:val="24"/>
        </w:rPr>
        <w:t>。</w:t>
      </w:r>
    </w:p>
    <w:p w:rsidR="001F12E3" w:rsidRPr="007455C9" w:rsidRDefault="00AB701E" w:rsidP="001F12E3">
      <w:pPr>
        <w:ind w:firstLineChars="200" w:firstLine="480"/>
        <w:rPr>
          <w:rFonts w:ascii="仿宋" w:eastAsia="仿宋" w:hAnsi="仿宋"/>
          <w:sz w:val="24"/>
          <w:szCs w:val="24"/>
        </w:rPr>
      </w:pPr>
      <w:r w:rsidRPr="007455C9">
        <w:rPr>
          <w:rFonts w:ascii="仿宋" w:eastAsia="仿宋" w:hAnsi="仿宋" w:hint="eastAsia"/>
          <w:sz w:val="24"/>
          <w:szCs w:val="24"/>
        </w:rPr>
        <w:t>2.</w:t>
      </w:r>
      <w:r w:rsidR="00506528">
        <w:rPr>
          <w:rFonts w:ascii="仿宋" w:eastAsia="仿宋" w:hAnsi="仿宋" w:hint="eastAsia"/>
          <w:sz w:val="24"/>
          <w:szCs w:val="24"/>
        </w:rPr>
        <w:t>7</w:t>
      </w:r>
      <w:r w:rsidR="001F12E3" w:rsidRPr="007455C9">
        <w:rPr>
          <w:rFonts w:ascii="仿宋" w:eastAsia="仿宋" w:hAnsi="仿宋" w:hint="eastAsia"/>
          <w:sz w:val="24"/>
          <w:szCs w:val="24"/>
        </w:rPr>
        <w:t>配线架应根据用途标注不同的色标，色标应清晰、便于区分，色标规则应保持一致。</w:t>
      </w:r>
    </w:p>
    <w:p w:rsidR="001F12E3" w:rsidRPr="007455C9" w:rsidRDefault="001F12E3" w:rsidP="001F12E3">
      <w:pPr>
        <w:ind w:firstLineChars="200" w:firstLine="480"/>
        <w:rPr>
          <w:rFonts w:ascii="仿宋" w:eastAsia="仿宋" w:hAnsi="仿宋"/>
          <w:sz w:val="24"/>
          <w:szCs w:val="24"/>
        </w:rPr>
      </w:pPr>
      <w:r w:rsidRPr="007455C9">
        <w:rPr>
          <w:rFonts w:ascii="仿宋" w:eastAsia="仿宋" w:hAnsi="仿宋" w:hint="eastAsia"/>
          <w:sz w:val="24"/>
          <w:szCs w:val="24"/>
        </w:rPr>
        <w:t>2.</w:t>
      </w:r>
      <w:r w:rsidR="00506528">
        <w:rPr>
          <w:rFonts w:ascii="仿宋" w:eastAsia="仿宋" w:hAnsi="仿宋" w:hint="eastAsia"/>
          <w:sz w:val="24"/>
          <w:szCs w:val="24"/>
        </w:rPr>
        <w:t>8</w:t>
      </w:r>
      <w:r w:rsidRPr="007455C9">
        <w:rPr>
          <w:rFonts w:ascii="仿宋" w:eastAsia="仿宋" w:hAnsi="仿宋" w:hint="eastAsia"/>
          <w:sz w:val="24"/>
          <w:szCs w:val="24"/>
        </w:rPr>
        <w:t>线缆两端应贴有标签，标签上应写明线缆编号和对端网络设备属性。标签书写应清晰、工整和正确。</w:t>
      </w:r>
    </w:p>
    <w:p w:rsidR="007B1EE8" w:rsidRDefault="001F12E3" w:rsidP="008B4DA7">
      <w:pPr>
        <w:ind w:firstLineChars="200" w:firstLine="480"/>
        <w:rPr>
          <w:rFonts w:ascii="仿宋" w:eastAsia="仿宋" w:hAnsi="仿宋"/>
          <w:sz w:val="24"/>
          <w:szCs w:val="24"/>
        </w:rPr>
      </w:pPr>
      <w:r w:rsidRPr="007455C9">
        <w:rPr>
          <w:rFonts w:ascii="仿宋" w:eastAsia="仿宋" w:hAnsi="仿宋" w:hint="eastAsia"/>
          <w:sz w:val="24"/>
          <w:szCs w:val="24"/>
        </w:rPr>
        <w:t>2.</w:t>
      </w:r>
      <w:r w:rsidR="00506528">
        <w:rPr>
          <w:rFonts w:ascii="仿宋" w:eastAsia="仿宋" w:hAnsi="仿宋" w:hint="eastAsia"/>
          <w:sz w:val="24"/>
          <w:szCs w:val="24"/>
        </w:rPr>
        <w:t>9</w:t>
      </w:r>
      <w:r w:rsidRPr="007455C9">
        <w:rPr>
          <w:rFonts w:ascii="仿宋" w:eastAsia="仿宋" w:hAnsi="仿宋" w:hint="eastAsia"/>
          <w:sz w:val="24"/>
          <w:szCs w:val="24"/>
        </w:rPr>
        <w:t>标签应选用不易损坏的材料，标签的寿命应与线缆的设计寿命保持一致。</w:t>
      </w:r>
    </w:p>
    <w:p w:rsidR="00DF0330" w:rsidRPr="00506528" w:rsidRDefault="00DF0330" w:rsidP="008B4DA7">
      <w:pPr>
        <w:ind w:firstLineChars="200" w:firstLine="480"/>
        <w:rPr>
          <w:rFonts w:ascii="仿宋" w:eastAsia="仿宋" w:hAnsi="仿宋"/>
          <w:sz w:val="24"/>
          <w:szCs w:val="24"/>
        </w:rPr>
      </w:pPr>
    </w:p>
    <w:p w:rsidR="00611E5A" w:rsidRDefault="000A6435" w:rsidP="00956D98">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项目</w:t>
      </w:r>
      <w:r w:rsidR="00D130A8" w:rsidRPr="007455C9">
        <w:rPr>
          <w:rFonts w:ascii="仿宋" w:eastAsia="仿宋" w:hAnsi="仿宋" w:hint="eastAsia"/>
          <w:sz w:val="24"/>
          <w:szCs w:val="24"/>
        </w:rPr>
        <w:t>验收</w:t>
      </w:r>
    </w:p>
    <w:p w:rsidR="00956D98" w:rsidRPr="007455C9" w:rsidRDefault="00611E5A" w:rsidP="00956D98">
      <w:pPr>
        <w:ind w:firstLineChars="200" w:firstLine="480"/>
        <w:rPr>
          <w:rFonts w:ascii="仿宋" w:eastAsia="仿宋" w:hAnsi="仿宋"/>
          <w:sz w:val="24"/>
          <w:szCs w:val="24"/>
        </w:rPr>
      </w:pPr>
      <w:r>
        <w:rPr>
          <w:rFonts w:ascii="仿宋" w:eastAsia="仿宋" w:hAnsi="仿宋" w:hint="eastAsia"/>
          <w:sz w:val="24"/>
          <w:szCs w:val="24"/>
        </w:rPr>
        <w:t>3.1</w:t>
      </w:r>
      <w:r w:rsidR="00477E6C">
        <w:rPr>
          <w:rFonts w:ascii="仿宋" w:eastAsia="仿宋" w:hAnsi="仿宋" w:hint="eastAsia"/>
          <w:sz w:val="24"/>
          <w:szCs w:val="24"/>
        </w:rPr>
        <w:t>技术</w:t>
      </w:r>
      <w:r>
        <w:rPr>
          <w:rFonts w:ascii="仿宋" w:eastAsia="仿宋" w:hAnsi="仿宋" w:hint="eastAsia"/>
          <w:sz w:val="24"/>
          <w:szCs w:val="24"/>
        </w:rPr>
        <w:t>资料</w:t>
      </w:r>
    </w:p>
    <w:p w:rsidR="00DB0C03" w:rsidRPr="007455C9" w:rsidRDefault="00DB0C03" w:rsidP="00956D98">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1.</w:t>
      </w:r>
      <w:r w:rsidR="000D7DB4">
        <w:rPr>
          <w:rFonts w:ascii="仿宋" w:eastAsia="仿宋" w:hAnsi="仿宋" w:hint="eastAsia"/>
          <w:sz w:val="24"/>
          <w:szCs w:val="24"/>
        </w:rPr>
        <w:t>1竣工</w:t>
      </w:r>
      <w:r w:rsidRPr="007455C9">
        <w:rPr>
          <w:rFonts w:ascii="仿宋" w:eastAsia="仿宋" w:hAnsi="仿宋" w:hint="eastAsia"/>
          <w:sz w:val="24"/>
          <w:szCs w:val="24"/>
        </w:rPr>
        <w:t>图纸</w:t>
      </w:r>
      <w:r w:rsidR="000D7DB4">
        <w:rPr>
          <w:rFonts w:ascii="仿宋" w:eastAsia="仿宋" w:hAnsi="仿宋" w:hint="eastAsia"/>
          <w:sz w:val="24"/>
          <w:szCs w:val="24"/>
        </w:rPr>
        <w:t>；</w:t>
      </w:r>
    </w:p>
    <w:p w:rsidR="00DB0C03" w:rsidRPr="007455C9" w:rsidRDefault="00DB0C03" w:rsidP="00DB0C03">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1.</w:t>
      </w:r>
      <w:r w:rsidR="000D7DB4">
        <w:rPr>
          <w:rFonts w:ascii="仿宋" w:eastAsia="仿宋" w:hAnsi="仿宋" w:hint="eastAsia"/>
          <w:sz w:val="24"/>
          <w:szCs w:val="24"/>
        </w:rPr>
        <w:t>2设备材料进场检验记录及开箱检验记录；</w:t>
      </w:r>
    </w:p>
    <w:p w:rsidR="00DB0C03" w:rsidRPr="007455C9" w:rsidRDefault="00DB0C03" w:rsidP="00DB0C03">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1.</w:t>
      </w:r>
      <w:r w:rsidR="000D7DB4">
        <w:rPr>
          <w:rFonts w:ascii="仿宋" w:eastAsia="仿宋" w:hAnsi="仿宋" w:hint="eastAsia"/>
          <w:sz w:val="24"/>
          <w:szCs w:val="24"/>
        </w:rPr>
        <w:t>3系统中文检测报告及中文检测记录；</w:t>
      </w:r>
    </w:p>
    <w:p w:rsidR="00DB0C03" w:rsidRPr="007455C9" w:rsidRDefault="00DB0C03" w:rsidP="00DB0C03">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1.</w:t>
      </w:r>
      <w:r w:rsidR="000D7DB4">
        <w:rPr>
          <w:rFonts w:ascii="仿宋" w:eastAsia="仿宋" w:hAnsi="仿宋" w:hint="eastAsia"/>
          <w:sz w:val="24"/>
          <w:szCs w:val="24"/>
        </w:rPr>
        <w:t>4工程变更记录及工程洽商记录；</w:t>
      </w:r>
    </w:p>
    <w:p w:rsidR="001E3F28" w:rsidRPr="007455C9" w:rsidRDefault="001E3F28" w:rsidP="001E3F28">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1.</w:t>
      </w:r>
      <w:r w:rsidR="000D7DB4">
        <w:rPr>
          <w:rFonts w:ascii="仿宋" w:eastAsia="仿宋" w:hAnsi="仿宋" w:hint="eastAsia"/>
          <w:sz w:val="24"/>
          <w:szCs w:val="24"/>
        </w:rPr>
        <w:t>5随工验收记录，分项工程质量验收记录；</w:t>
      </w:r>
    </w:p>
    <w:p w:rsidR="00DB0C03" w:rsidRPr="007455C9" w:rsidRDefault="00DB0C03" w:rsidP="00956D98">
      <w:pPr>
        <w:ind w:firstLineChars="200" w:firstLine="480"/>
        <w:rPr>
          <w:rFonts w:ascii="仿宋" w:eastAsia="仿宋" w:hAnsi="仿宋"/>
          <w:sz w:val="24"/>
          <w:szCs w:val="24"/>
        </w:rPr>
      </w:pPr>
      <w:r w:rsidRPr="007455C9">
        <w:rPr>
          <w:rFonts w:ascii="仿宋" w:eastAsia="仿宋" w:hAnsi="仿宋" w:hint="eastAsia"/>
          <w:sz w:val="24"/>
          <w:szCs w:val="24"/>
        </w:rPr>
        <w:t>3.</w:t>
      </w:r>
      <w:r w:rsidR="00611E5A">
        <w:rPr>
          <w:rFonts w:ascii="仿宋" w:eastAsia="仿宋" w:hAnsi="仿宋" w:hint="eastAsia"/>
          <w:sz w:val="24"/>
          <w:szCs w:val="24"/>
        </w:rPr>
        <w:t>1.</w:t>
      </w:r>
      <w:r w:rsidR="000D7DB4">
        <w:rPr>
          <w:rFonts w:ascii="仿宋" w:eastAsia="仿宋" w:hAnsi="仿宋" w:hint="eastAsia"/>
          <w:sz w:val="24"/>
          <w:szCs w:val="24"/>
        </w:rPr>
        <w:t>6隐蔽工程验收记录及签证；</w:t>
      </w:r>
    </w:p>
    <w:p w:rsidR="00570FC1" w:rsidRPr="007455C9" w:rsidRDefault="00611E5A" w:rsidP="00956D98">
      <w:pPr>
        <w:ind w:firstLineChars="200" w:firstLine="480"/>
        <w:rPr>
          <w:rFonts w:ascii="仿宋" w:eastAsia="仿宋" w:hAnsi="仿宋"/>
          <w:sz w:val="24"/>
          <w:szCs w:val="24"/>
        </w:rPr>
      </w:pPr>
      <w:r>
        <w:rPr>
          <w:rFonts w:ascii="仿宋" w:eastAsia="仿宋" w:hAnsi="仿宋" w:hint="eastAsia"/>
          <w:sz w:val="24"/>
          <w:szCs w:val="24"/>
        </w:rPr>
        <w:t>3.2</w:t>
      </w:r>
      <w:r w:rsidR="00440116">
        <w:rPr>
          <w:rFonts w:ascii="仿宋" w:eastAsia="仿宋" w:hAnsi="仿宋" w:hint="eastAsia"/>
          <w:sz w:val="24"/>
          <w:szCs w:val="24"/>
        </w:rPr>
        <w:t>验收标准</w:t>
      </w:r>
    </w:p>
    <w:p w:rsidR="0036288A" w:rsidRPr="007455C9" w:rsidRDefault="00611E5A" w:rsidP="0036288A">
      <w:pPr>
        <w:ind w:firstLineChars="200" w:firstLine="480"/>
        <w:rPr>
          <w:rFonts w:ascii="仿宋" w:eastAsia="仿宋" w:hAnsi="仿宋"/>
          <w:sz w:val="24"/>
          <w:szCs w:val="24"/>
        </w:rPr>
      </w:pPr>
      <w:r>
        <w:rPr>
          <w:rFonts w:ascii="仿宋" w:eastAsia="仿宋" w:hAnsi="仿宋" w:hint="eastAsia"/>
          <w:sz w:val="24"/>
          <w:szCs w:val="24"/>
        </w:rPr>
        <w:t>3.2</w:t>
      </w:r>
      <w:r w:rsidR="00E7582B" w:rsidRPr="007455C9">
        <w:rPr>
          <w:rFonts w:ascii="仿宋" w:eastAsia="仿宋" w:hAnsi="仿宋" w:hint="eastAsia"/>
          <w:sz w:val="24"/>
          <w:szCs w:val="24"/>
        </w:rPr>
        <w:t>.1</w:t>
      </w:r>
      <w:r w:rsidR="00440116">
        <w:rPr>
          <w:rFonts w:ascii="仿宋" w:eastAsia="仿宋" w:hAnsi="仿宋" w:hint="eastAsia"/>
          <w:sz w:val="24"/>
          <w:szCs w:val="24"/>
        </w:rPr>
        <w:t>系统工程安装质量检查，各项指标符合设计要求，被检项检查结果应为合格；被检项的合格率为100%，工程安装质量应为合格。</w:t>
      </w:r>
    </w:p>
    <w:p w:rsidR="0036288A" w:rsidRPr="007455C9" w:rsidRDefault="00611E5A" w:rsidP="0036288A">
      <w:pPr>
        <w:ind w:firstLineChars="200" w:firstLine="480"/>
        <w:rPr>
          <w:rFonts w:ascii="仿宋" w:eastAsia="仿宋" w:hAnsi="仿宋"/>
          <w:sz w:val="24"/>
          <w:szCs w:val="24"/>
        </w:rPr>
      </w:pPr>
      <w:r>
        <w:rPr>
          <w:rFonts w:ascii="仿宋" w:eastAsia="仿宋" w:hAnsi="仿宋" w:hint="eastAsia"/>
          <w:sz w:val="24"/>
          <w:szCs w:val="24"/>
        </w:rPr>
        <w:t>3.2.</w:t>
      </w:r>
      <w:r w:rsidR="0072552A">
        <w:rPr>
          <w:rFonts w:ascii="仿宋" w:eastAsia="仿宋" w:hAnsi="仿宋" w:hint="eastAsia"/>
          <w:sz w:val="24"/>
          <w:szCs w:val="24"/>
        </w:rPr>
        <w:t>2</w:t>
      </w:r>
      <w:r w:rsidR="00440116">
        <w:rPr>
          <w:rFonts w:ascii="仿宋" w:eastAsia="仿宋" w:hAnsi="仿宋" w:hint="eastAsia"/>
          <w:sz w:val="24"/>
          <w:szCs w:val="24"/>
        </w:rPr>
        <w:t>竣工验收需要抽验系统性能时，抽样比例不应低于10%，抽样点应包括最远布线点。</w:t>
      </w:r>
    </w:p>
    <w:p w:rsidR="00F86FD4" w:rsidRDefault="00611E5A" w:rsidP="0036288A">
      <w:pPr>
        <w:ind w:firstLineChars="200" w:firstLine="480"/>
        <w:rPr>
          <w:rFonts w:ascii="仿宋" w:eastAsia="仿宋" w:hAnsi="仿宋"/>
          <w:sz w:val="24"/>
          <w:szCs w:val="24"/>
        </w:rPr>
      </w:pPr>
      <w:r>
        <w:rPr>
          <w:rFonts w:ascii="仿宋" w:eastAsia="仿宋" w:hAnsi="仿宋" w:hint="eastAsia"/>
          <w:sz w:val="24"/>
          <w:szCs w:val="24"/>
        </w:rPr>
        <w:t>3.2</w:t>
      </w:r>
      <w:r w:rsidR="00E7582B" w:rsidRPr="007455C9">
        <w:rPr>
          <w:rFonts w:ascii="仿宋" w:eastAsia="仿宋" w:hAnsi="仿宋" w:hint="eastAsia"/>
          <w:sz w:val="24"/>
          <w:szCs w:val="24"/>
        </w:rPr>
        <w:t>.</w:t>
      </w:r>
      <w:r w:rsidR="0072552A">
        <w:rPr>
          <w:rFonts w:ascii="仿宋" w:eastAsia="仿宋" w:hAnsi="仿宋" w:hint="eastAsia"/>
          <w:sz w:val="24"/>
          <w:szCs w:val="24"/>
        </w:rPr>
        <w:t>3</w:t>
      </w:r>
      <w:r w:rsidR="00F86FD4">
        <w:rPr>
          <w:rFonts w:ascii="仿宋" w:eastAsia="仿宋" w:hAnsi="仿宋" w:hint="eastAsia"/>
          <w:sz w:val="24"/>
          <w:szCs w:val="24"/>
        </w:rPr>
        <w:t>系统性能检测单项合格判定应符合</w:t>
      </w:r>
      <w:r w:rsidR="00632FB8">
        <w:rPr>
          <w:rFonts w:ascii="仿宋" w:eastAsia="仿宋" w:hAnsi="仿宋" w:hint="eastAsia"/>
          <w:sz w:val="24"/>
          <w:szCs w:val="24"/>
        </w:rPr>
        <w:t>下列规定:</w:t>
      </w:r>
    </w:p>
    <w:p w:rsidR="00632FB8" w:rsidRDefault="00632FB8" w:rsidP="0036288A">
      <w:pPr>
        <w:ind w:firstLineChars="200" w:firstLine="480"/>
        <w:rPr>
          <w:rFonts w:ascii="仿宋" w:eastAsia="仿宋" w:hAnsi="仿宋"/>
          <w:sz w:val="24"/>
          <w:szCs w:val="24"/>
        </w:rPr>
      </w:pPr>
      <w:r>
        <w:rPr>
          <w:rFonts w:ascii="仿宋" w:eastAsia="仿宋" w:hAnsi="仿宋" w:hint="eastAsia"/>
          <w:sz w:val="24"/>
          <w:szCs w:val="24"/>
        </w:rPr>
        <w:t>1）一个被测项目的技术参数测试结果不合格，则该项目应为</w:t>
      </w:r>
      <w:r w:rsidR="0014222C">
        <w:rPr>
          <w:rFonts w:ascii="仿宋" w:eastAsia="仿宋" w:hAnsi="仿宋" w:hint="eastAsia"/>
          <w:sz w:val="24"/>
          <w:szCs w:val="24"/>
        </w:rPr>
        <w:t>不合格；</w:t>
      </w:r>
    </w:p>
    <w:p w:rsidR="0014222C" w:rsidRDefault="0014222C" w:rsidP="0036288A">
      <w:pPr>
        <w:ind w:firstLineChars="200" w:firstLine="480"/>
        <w:rPr>
          <w:rFonts w:ascii="仿宋" w:eastAsia="仿宋" w:hAnsi="仿宋"/>
          <w:sz w:val="24"/>
          <w:szCs w:val="24"/>
        </w:rPr>
      </w:pPr>
      <w:r>
        <w:rPr>
          <w:rFonts w:ascii="仿宋" w:eastAsia="仿宋" w:hAnsi="仿宋" w:hint="eastAsia"/>
          <w:sz w:val="24"/>
          <w:szCs w:val="24"/>
        </w:rPr>
        <w:t>2）采用4对对绞电缆作为水平电缆或主干电缆，所组成的链路或信道有一项指标测试结果不合格，则该水平链路、信道或主干链路、信道应为不合格；</w:t>
      </w:r>
    </w:p>
    <w:p w:rsidR="0014222C" w:rsidRDefault="00324953" w:rsidP="0036288A">
      <w:pPr>
        <w:ind w:firstLineChars="200" w:firstLine="480"/>
        <w:rPr>
          <w:rFonts w:ascii="仿宋" w:eastAsia="仿宋" w:hAnsi="仿宋"/>
          <w:sz w:val="24"/>
          <w:szCs w:val="24"/>
        </w:rPr>
      </w:pPr>
      <w:r>
        <w:rPr>
          <w:rFonts w:ascii="仿宋" w:eastAsia="仿宋" w:hAnsi="仿宋" w:hint="eastAsia"/>
          <w:sz w:val="24"/>
          <w:szCs w:val="24"/>
        </w:rPr>
        <w:t>3）光纤链路或信道的衰减、长度与极性有一项指标测试结果不合格，则该光纤链路、信道应为不合格；</w:t>
      </w:r>
    </w:p>
    <w:p w:rsidR="00C159AE" w:rsidRDefault="00C159AE" w:rsidP="0036288A">
      <w:pPr>
        <w:ind w:firstLineChars="200" w:firstLine="480"/>
        <w:rPr>
          <w:rFonts w:ascii="仿宋" w:eastAsia="仿宋" w:hAnsi="仿宋"/>
          <w:sz w:val="24"/>
          <w:szCs w:val="24"/>
        </w:rPr>
      </w:pPr>
      <w:r>
        <w:rPr>
          <w:rFonts w:ascii="仿宋" w:eastAsia="仿宋" w:hAnsi="仿宋" w:hint="eastAsia"/>
          <w:sz w:val="24"/>
          <w:szCs w:val="24"/>
        </w:rPr>
        <w:t>4）未通过检测的链路、信道的电缆线对或光纤可在修复后复检。</w:t>
      </w:r>
    </w:p>
    <w:p w:rsidR="0036288A" w:rsidRDefault="00C159AE" w:rsidP="0036288A">
      <w:pPr>
        <w:ind w:firstLineChars="200" w:firstLine="480"/>
        <w:rPr>
          <w:rFonts w:ascii="仿宋" w:eastAsia="仿宋" w:hAnsi="仿宋"/>
          <w:sz w:val="24"/>
          <w:szCs w:val="24"/>
        </w:rPr>
      </w:pPr>
      <w:r>
        <w:rPr>
          <w:rFonts w:ascii="仿宋" w:eastAsia="仿宋" w:hAnsi="仿宋" w:hint="eastAsia"/>
          <w:sz w:val="24"/>
          <w:szCs w:val="24"/>
        </w:rPr>
        <w:t>3.2.4竣工检测综合合格判定应符合下列规定：</w:t>
      </w:r>
    </w:p>
    <w:p w:rsidR="00C159AE" w:rsidRPr="00C159AE" w:rsidRDefault="00C159AE" w:rsidP="00C159AE">
      <w:pPr>
        <w:ind w:firstLineChars="200" w:firstLine="480"/>
        <w:rPr>
          <w:rFonts w:ascii="仿宋" w:eastAsia="仿宋" w:hAnsi="仿宋"/>
          <w:sz w:val="24"/>
          <w:szCs w:val="24"/>
        </w:rPr>
      </w:pPr>
      <w:r>
        <w:rPr>
          <w:rFonts w:ascii="仿宋" w:eastAsia="仿宋" w:hAnsi="仿宋" w:hint="eastAsia"/>
          <w:sz w:val="24"/>
          <w:szCs w:val="24"/>
        </w:rPr>
        <w:t>1）</w:t>
      </w:r>
      <w:r w:rsidRPr="00C159AE">
        <w:rPr>
          <w:rFonts w:ascii="仿宋" w:eastAsia="仿宋" w:hAnsi="仿宋" w:hint="eastAsia"/>
          <w:sz w:val="24"/>
          <w:szCs w:val="24"/>
        </w:rPr>
        <w:t>对绞电缆布线</w:t>
      </w:r>
      <w:r w:rsidR="00C611E3">
        <w:rPr>
          <w:rFonts w:ascii="仿宋" w:eastAsia="仿宋" w:hAnsi="仿宋" w:hint="eastAsia"/>
          <w:sz w:val="24"/>
          <w:szCs w:val="24"/>
        </w:rPr>
        <w:t>（含标签标识等）</w:t>
      </w:r>
      <w:r w:rsidR="00CF6B58">
        <w:rPr>
          <w:rFonts w:ascii="仿宋" w:eastAsia="仿宋" w:hAnsi="仿宋" w:hint="eastAsia"/>
          <w:sz w:val="24"/>
          <w:szCs w:val="24"/>
        </w:rPr>
        <w:t>全部检测时，无</w:t>
      </w:r>
      <w:r w:rsidRPr="00C159AE">
        <w:rPr>
          <w:rFonts w:ascii="仿宋" w:eastAsia="仿宋" w:hAnsi="仿宋" w:hint="eastAsia"/>
          <w:sz w:val="24"/>
          <w:szCs w:val="24"/>
        </w:rPr>
        <w:t>法修复的链路、信道或不合格线对数量有一项超过被测总数的1% ，应为不合格。光缆布线系统检测时，</w:t>
      </w:r>
      <w:r w:rsidR="00CF6B58">
        <w:rPr>
          <w:rFonts w:ascii="仿宋" w:eastAsia="仿宋" w:hAnsi="仿宋" w:hint="eastAsia"/>
          <w:sz w:val="24"/>
          <w:szCs w:val="24"/>
        </w:rPr>
        <w:t>应100%测试，</w:t>
      </w:r>
      <w:r w:rsidRPr="00C159AE">
        <w:rPr>
          <w:rFonts w:ascii="仿宋" w:eastAsia="仿宋" w:hAnsi="仿宋" w:hint="eastAsia"/>
          <w:sz w:val="24"/>
          <w:szCs w:val="24"/>
        </w:rPr>
        <w:t>当系统中有一条光纤链路、信道无法修复，则为不合格。</w:t>
      </w:r>
    </w:p>
    <w:p w:rsidR="00C159AE" w:rsidRPr="00C159AE" w:rsidRDefault="00C159AE" w:rsidP="00C159AE">
      <w:pPr>
        <w:ind w:firstLineChars="200" w:firstLine="480"/>
        <w:rPr>
          <w:rFonts w:ascii="仿宋" w:eastAsia="仿宋" w:hAnsi="仿宋"/>
          <w:sz w:val="24"/>
          <w:szCs w:val="24"/>
        </w:rPr>
      </w:pPr>
      <w:r w:rsidRPr="00C159AE">
        <w:rPr>
          <w:rFonts w:ascii="仿宋" w:eastAsia="仿宋" w:hAnsi="仿宋" w:hint="eastAsia"/>
          <w:sz w:val="24"/>
          <w:szCs w:val="24"/>
        </w:rPr>
        <w:t>2</w:t>
      </w:r>
      <w:r>
        <w:rPr>
          <w:rFonts w:ascii="仿宋" w:eastAsia="仿宋" w:hAnsi="仿宋" w:hint="eastAsia"/>
          <w:sz w:val="24"/>
          <w:szCs w:val="24"/>
        </w:rPr>
        <w:t>）</w:t>
      </w:r>
      <w:r w:rsidRPr="00C159AE">
        <w:rPr>
          <w:rFonts w:ascii="仿宋" w:eastAsia="仿宋" w:hAnsi="仿宋" w:hint="eastAsia"/>
          <w:sz w:val="24"/>
          <w:szCs w:val="24"/>
        </w:rPr>
        <w:t>对绞电缆布线</w:t>
      </w:r>
      <w:r w:rsidR="00CE3B35">
        <w:rPr>
          <w:rFonts w:ascii="仿宋" w:eastAsia="仿宋" w:hAnsi="仿宋" w:hint="eastAsia"/>
          <w:sz w:val="24"/>
          <w:szCs w:val="24"/>
        </w:rPr>
        <w:t>（含标签标识等）</w:t>
      </w:r>
      <w:r w:rsidRPr="00C159AE">
        <w:rPr>
          <w:rFonts w:ascii="仿宋" w:eastAsia="仿宋" w:hAnsi="仿宋" w:hint="eastAsia"/>
          <w:sz w:val="24"/>
          <w:szCs w:val="24"/>
        </w:rPr>
        <w:t>抽样检测时，被抽样检测点（线对）不合格比例不大于被测总数的1% ，应为抽样检测通过，不合格点（线对）应予以修复并复检。被抽样检测点（线对）不合格比例如果大于1% ，应为一次抽样检测未通过，应进行加倍抽样，加倍抽样不合格比例不大于1% ，应为抽样检测通过。当不合格比例仍大于1% ，应为抽样检测不通过，应进行全部检测，并按全部检测要求进行判定。</w:t>
      </w:r>
    </w:p>
    <w:p w:rsidR="00C159AE" w:rsidRDefault="00C159AE" w:rsidP="00C159AE">
      <w:pPr>
        <w:ind w:firstLineChars="200" w:firstLine="480"/>
        <w:rPr>
          <w:rFonts w:ascii="仿宋" w:eastAsia="仿宋" w:hAnsi="仿宋"/>
          <w:sz w:val="24"/>
          <w:szCs w:val="24"/>
        </w:rPr>
      </w:pPr>
      <w:r w:rsidRPr="00C159AE">
        <w:rPr>
          <w:rFonts w:ascii="仿宋" w:eastAsia="仿宋" w:hAnsi="仿宋" w:hint="eastAsia"/>
          <w:sz w:val="24"/>
          <w:szCs w:val="24"/>
        </w:rPr>
        <w:t>3）当全部检测或抽样检测的结论为合格时，则竣工检测的最后结论应为合格；当全部检测的结论为不合格时，则竣工检测的最后结论应为不合格。</w:t>
      </w:r>
    </w:p>
    <w:p w:rsidR="0036288A" w:rsidRPr="007455C9" w:rsidRDefault="0036288A" w:rsidP="00956D98">
      <w:pPr>
        <w:ind w:firstLineChars="200" w:firstLine="480"/>
        <w:rPr>
          <w:rFonts w:ascii="仿宋" w:eastAsia="仿宋" w:hAnsi="仿宋"/>
          <w:sz w:val="24"/>
          <w:szCs w:val="24"/>
        </w:rPr>
      </w:pPr>
    </w:p>
    <w:p w:rsidR="00570FC1" w:rsidRDefault="00570FC1" w:rsidP="00956D98">
      <w:pPr>
        <w:ind w:firstLineChars="200" w:firstLine="480"/>
        <w:rPr>
          <w:rFonts w:ascii="仿宋" w:eastAsia="仿宋" w:hAnsi="仿宋"/>
          <w:sz w:val="24"/>
          <w:szCs w:val="24"/>
        </w:rPr>
      </w:pPr>
    </w:p>
    <w:p w:rsidR="006662E9" w:rsidRDefault="006662E9" w:rsidP="00956D98">
      <w:pPr>
        <w:ind w:firstLineChars="200" w:firstLine="480"/>
        <w:rPr>
          <w:rFonts w:ascii="仿宋" w:eastAsia="仿宋" w:hAnsi="仿宋"/>
          <w:sz w:val="24"/>
          <w:szCs w:val="24"/>
        </w:rPr>
      </w:pPr>
    </w:p>
    <w:p w:rsidR="00BD6423" w:rsidRPr="007455C9" w:rsidRDefault="00BD6423" w:rsidP="00956D98">
      <w:pPr>
        <w:ind w:firstLineChars="200" w:firstLine="480"/>
        <w:rPr>
          <w:rFonts w:ascii="仿宋" w:eastAsia="仿宋" w:hAnsi="仿宋"/>
          <w:sz w:val="24"/>
          <w:szCs w:val="24"/>
        </w:rPr>
      </w:pPr>
    </w:p>
    <w:p w:rsidR="00570FC1" w:rsidRPr="007455C9" w:rsidRDefault="00570FC1" w:rsidP="00956D98">
      <w:pPr>
        <w:ind w:firstLineChars="200" w:firstLine="480"/>
        <w:rPr>
          <w:rFonts w:ascii="仿宋" w:eastAsia="仿宋" w:hAnsi="仿宋"/>
          <w:sz w:val="24"/>
          <w:szCs w:val="24"/>
        </w:rPr>
      </w:pPr>
    </w:p>
    <w:p w:rsidR="00570FC1" w:rsidRPr="007455C9" w:rsidRDefault="00570FC1" w:rsidP="00570FC1">
      <w:pPr>
        <w:ind w:firstLineChars="200" w:firstLine="482"/>
        <w:rPr>
          <w:rFonts w:ascii="仿宋" w:eastAsia="仿宋" w:hAnsi="仿宋"/>
          <w:b/>
          <w:sz w:val="24"/>
          <w:szCs w:val="24"/>
        </w:rPr>
      </w:pPr>
      <w:r w:rsidRPr="007455C9">
        <w:rPr>
          <w:rFonts w:ascii="仿宋" w:eastAsia="仿宋" w:hAnsi="仿宋" w:hint="eastAsia"/>
          <w:b/>
          <w:sz w:val="24"/>
          <w:szCs w:val="24"/>
        </w:rPr>
        <w:lastRenderedPageBreak/>
        <w:t>附参考</w:t>
      </w:r>
      <w:r w:rsidR="00D47F5C" w:rsidRPr="007455C9">
        <w:rPr>
          <w:rFonts w:ascii="仿宋" w:eastAsia="仿宋" w:hAnsi="仿宋" w:hint="eastAsia"/>
          <w:b/>
          <w:sz w:val="24"/>
          <w:szCs w:val="24"/>
        </w:rPr>
        <w:t>标准列表</w:t>
      </w:r>
    </w:p>
    <w:p w:rsidR="00BD6423" w:rsidRDefault="000C0A28" w:rsidP="00570FC1">
      <w:pPr>
        <w:ind w:firstLineChars="200" w:firstLine="480"/>
        <w:rPr>
          <w:rFonts w:ascii="仿宋" w:eastAsia="仿宋" w:hAnsi="仿宋"/>
          <w:sz w:val="24"/>
          <w:szCs w:val="24"/>
        </w:rPr>
      </w:pPr>
      <w:r>
        <w:rPr>
          <w:rFonts w:ascii="仿宋" w:eastAsia="仿宋" w:hAnsi="仿宋" w:hint="eastAsia"/>
          <w:sz w:val="24"/>
          <w:szCs w:val="24"/>
        </w:rPr>
        <w:t>1</w:t>
      </w:r>
      <w:r w:rsidR="00570FC1" w:rsidRPr="007455C9">
        <w:rPr>
          <w:rFonts w:ascii="仿宋" w:eastAsia="仿宋" w:hAnsi="仿宋" w:hint="eastAsia"/>
          <w:sz w:val="24"/>
          <w:szCs w:val="24"/>
        </w:rPr>
        <w:t>.综合布线系统工程设计规范 GB/T50311-20</w:t>
      </w:r>
      <w:r w:rsidR="00992DAA">
        <w:rPr>
          <w:rFonts w:ascii="仿宋" w:eastAsia="仿宋" w:hAnsi="仿宋" w:hint="eastAsia"/>
          <w:sz w:val="24"/>
          <w:szCs w:val="24"/>
        </w:rPr>
        <w:t>16</w:t>
      </w:r>
    </w:p>
    <w:p w:rsidR="00570FC1" w:rsidRDefault="00BD6423" w:rsidP="00570FC1">
      <w:pPr>
        <w:ind w:firstLineChars="200" w:firstLine="480"/>
        <w:rPr>
          <w:rFonts w:ascii="仿宋" w:eastAsia="仿宋" w:hAnsi="仿宋"/>
          <w:sz w:val="24"/>
          <w:szCs w:val="24"/>
        </w:rPr>
      </w:pPr>
      <w:r>
        <w:rPr>
          <w:rFonts w:ascii="仿宋" w:eastAsia="仿宋" w:hAnsi="仿宋" w:hint="eastAsia"/>
          <w:sz w:val="24"/>
          <w:szCs w:val="24"/>
        </w:rPr>
        <w:t>2.</w:t>
      </w:r>
      <w:r w:rsidR="00570FC1" w:rsidRPr="007455C9">
        <w:rPr>
          <w:rFonts w:ascii="仿宋" w:eastAsia="仿宋" w:hAnsi="仿宋" w:hint="eastAsia"/>
          <w:sz w:val="24"/>
          <w:szCs w:val="24"/>
        </w:rPr>
        <w:t>综合布线系统工程验收规范</w:t>
      </w:r>
      <w:r w:rsidR="00992DAA">
        <w:rPr>
          <w:rFonts w:ascii="仿宋" w:eastAsia="仿宋" w:hAnsi="仿宋" w:hint="eastAsia"/>
          <w:sz w:val="24"/>
          <w:szCs w:val="24"/>
        </w:rPr>
        <w:t xml:space="preserve"> GB/T50312-2016</w:t>
      </w:r>
    </w:p>
    <w:p w:rsidR="00BD6423" w:rsidRPr="007455C9" w:rsidRDefault="00BD6423" w:rsidP="00570FC1">
      <w:pPr>
        <w:ind w:firstLineChars="200" w:firstLine="480"/>
        <w:rPr>
          <w:rFonts w:ascii="仿宋" w:eastAsia="仿宋" w:hAnsi="仿宋"/>
          <w:sz w:val="24"/>
          <w:szCs w:val="24"/>
        </w:rPr>
      </w:pPr>
      <w:r>
        <w:rPr>
          <w:rFonts w:ascii="仿宋" w:eastAsia="仿宋" w:hAnsi="仿宋" w:hint="eastAsia"/>
          <w:sz w:val="24"/>
          <w:szCs w:val="24"/>
        </w:rPr>
        <w:t>3.</w:t>
      </w:r>
      <w:r w:rsidR="00F30B5A">
        <w:rPr>
          <w:rFonts w:hint="eastAsia"/>
        </w:rPr>
        <w:t>网络</w:t>
      </w:r>
      <w:r w:rsidRPr="00BD6423">
        <w:rPr>
          <w:rFonts w:ascii="仿宋" w:eastAsia="仿宋" w:hAnsi="仿宋" w:hint="eastAsia"/>
          <w:sz w:val="24"/>
          <w:szCs w:val="24"/>
        </w:rPr>
        <w:t>设备间建设与运行维护规范QSY-1437-2011</w:t>
      </w:r>
    </w:p>
    <w:sectPr w:rsidR="00BD6423" w:rsidRPr="00745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98" w:rsidRDefault="00064E98" w:rsidP="00E20322">
      <w:r>
        <w:separator/>
      </w:r>
    </w:p>
  </w:endnote>
  <w:endnote w:type="continuationSeparator" w:id="0">
    <w:p w:rsidR="00064E98" w:rsidRDefault="00064E98" w:rsidP="00E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98" w:rsidRDefault="00064E98" w:rsidP="00E20322">
      <w:r>
        <w:separator/>
      </w:r>
    </w:p>
  </w:footnote>
  <w:footnote w:type="continuationSeparator" w:id="0">
    <w:p w:rsidR="00064E98" w:rsidRDefault="00064E98" w:rsidP="00E2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190E"/>
    <w:multiLevelType w:val="hybridMultilevel"/>
    <w:tmpl w:val="45C27326"/>
    <w:lvl w:ilvl="0" w:tplc="2E18DE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285D86"/>
    <w:multiLevelType w:val="multilevel"/>
    <w:tmpl w:val="CFCC68DE"/>
    <w:lvl w:ilvl="0">
      <w:start w:val="1"/>
      <w:numFmt w:val="decimal"/>
      <w:lvlText w:val="%1."/>
      <w:lvlJc w:val="left"/>
      <w:pPr>
        <w:ind w:left="1000" w:hanging="360"/>
      </w:pPr>
      <w:rPr>
        <w:rFonts w:hint="default"/>
      </w:rPr>
    </w:lvl>
    <w:lvl w:ilvl="1">
      <w:start w:val="6"/>
      <w:numFmt w:val="decimal"/>
      <w:isLgl/>
      <w:lvlText w:val="%1.%2"/>
      <w:lvlJc w:val="left"/>
      <w:pPr>
        <w:ind w:left="1360" w:hanging="720"/>
      </w:pPr>
      <w:rPr>
        <w:rFonts w:hint="default"/>
      </w:rPr>
    </w:lvl>
    <w:lvl w:ilvl="2">
      <w:start w:val="1"/>
      <w:numFmt w:val="decimal"/>
      <w:isLgl/>
      <w:lvlText w:val="%1.%2.%3"/>
      <w:lvlJc w:val="left"/>
      <w:pPr>
        <w:ind w:left="1720" w:hanging="1080"/>
      </w:pPr>
      <w:rPr>
        <w:rFonts w:hint="default"/>
      </w:rPr>
    </w:lvl>
    <w:lvl w:ilvl="3">
      <w:start w:val="1"/>
      <w:numFmt w:val="decimal"/>
      <w:isLgl/>
      <w:lvlText w:val="%1.%2.%3.%4"/>
      <w:lvlJc w:val="left"/>
      <w:pPr>
        <w:ind w:left="2080" w:hanging="1440"/>
      </w:pPr>
      <w:rPr>
        <w:rFonts w:hint="default"/>
      </w:rPr>
    </w:lvl>
    <w:lvl w:ilvl="4">
      <w:start w:val="1"/>
      <w:numFmt w:val="decimal"/>
      <w:isLgl/>
      <w:lvlText w:val="%1.%2.%3.%4.%5"/>
      <w:lvlJc w:val="left"/>
      <w:pPr>
        <w:ind w:left="2080" w:hanging="1440"/>
      </w:pPr>
      <w:rPr>
        <w:rFonts w:hint="default"/>
      </w:rPr>
    </w:lvl>
    <w:lvl w:ilvl="5">
      <w:start w:val="1"/>
      <w:numFmt w:val="decimal"/>
      <w:isLgl/>
      <w:lvlText w:val="%1.%2.%3.%4.%5.%6"/>
      <w:lvlJc w:val="left"/>
      <w:pPr>
        <w:ind w:left="2440" w:hanging="1800"/>
      </w:pPr>
      <w:rPr>
        <w:rFonts w:hint="default"/>
      </w:rPr>
    </w:lvl>
    <w:lvl w:ilvl="6">
      <w:start w:val="1"/>
      <w:numFmt w:val="decimal"/>
      <w:isLgl/>
      <w:lvlText w:val="%1.%2.%3.%4.%5.%6.%7"/>
      <w:lvlJc w:val="left"/>
      <w:pPr>
        <w:ind w:left="2800" w:hanging="2160"/>
      </w:pPr>
      <w:rPr>
        <w:rFonts w:hint="default"/>
      </w:rPr>
    </w:lvl>
    <w:lvl w:ilvl="7">
      <w:start w:val="1"/>
      <w:numFmt w:val="decimal"/>
      <w:isLgl/>
      <w:lvlText w:val="%1.%2.%3.%4.%5.%6.%7.%8"/>
      <w:lvlJc w:val="left"/>
      <w:pPr>
        <w:ind w:left="3160" w:hanging="2520"/>
      </w:pPr>
      <w:rPr>
        <w:rFonts w:hint="default"/>
      </w:rPr>
    </w:lvl>
    <w:lvl w:ilvl="8">
      <w:start w:val="1"/>
      <w:numFmt w:val="decimal"/>
      <w:isLgl/>
      <w:lvlText w:val="%1.%2.%3.%4.%5.%6.%7.%8.%9"/>
      <w:lvlJc w:val="left"/>
      <w:pPr>
        <w:ind w:left="3520" w:hanging="28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93"/>
    <w:rsid w:val="0002458D"/>
    <w:rsid w:val="00025409"/>
    <w:rsid w:val="000357F4"/>
    <w:rsid w:val="00037AA8"/>
    <w:rsid w:val="000517F6"/>
    <w:rsid w:val="000577D9"/>
    <w:rsid w:val="00064E98"/>
    <w:rsid w:val="000660EB"/>
    <w:rsid w:val="000677CD"/>
    <w:rsid w:val="00072A15"/>
    <w:rsid w:val="00075C0E"/>
    <w:rsid w:val="00082A9B"/>
    <w:rsid w:val="00083FB1"/>
    <w:rsid w:val="000932EF"/>
    <w:rsid w:val="000A0A69"/>
    <w:rsid w:val="000A5510"/>
    <w:rsid w:val="000A6435"/>
    <w:rsid w:val="000C0A28"/>
    <w:rsid w:val="000C4F66"/>
    <w:rsid w:val="000D7DB4"/>
    <w:rsid w:val="000E5002"/>
    <w:rsid w:val="000E57D6"/>
    <w:rsid w:val="000F100A"/>
    <w:rsid w:val="001016A9"/>
    <w:rsid w:val="001063C4"/>
    <w:rsid w:val="00106673"/>
    <w:rsid w:val="001105CC"/>
    <w:rsid w:val="00124223"/>
    <w:rsid w:val="00131C77"/>
    <w:rsid w:val="00131DDA"/>
    <w:rsid w:val="0014222C"/>
    <w:rsid w:val="00142700"/>
    <w:rsid w:val="001731AA"/>
    <w:rsid w:val="00176856"/>
    <w:rsid w:val="00194CE5"/>
    <w:rsid w:val="001A413D"/>
    <w:rsid w:val="001B0166"/>
    <w:rsid w:val="001C0B91"/>
    <w:rsid w:val="001C67F7"/>
    <w:rsid w:val="001C7999"/>
    <w:rsid w:val="001E1255"/>
    <w:rsid w:val="001E3F28"/>
    <w:rsid w:val="001E66C5"/>
    <w:rsid w:val="001F12E3"/>
    <w:rsid w:val="00203614"/>
    <w:rsid w:val="00217B4F"/>
    <w:rsid w:val="00220C68"/>
    <w:rsid w:val="00221C80"/>
    <w:rsid w:val="0023581C"/>
    <w:rsid w:val="0025706C"/>
    <w:rsid w:val="002646A4"/>
    <w:rsid w:val="0027166B"/>
    <w:rsid w:val="00272D71"/>
    <w:rsid w:val="00273C20"/>
    <w:rsid w:val="0029037D"/>
    <w:rsid w:val="002928EA"/>
    <w:rsid w:val="00294190"/>
    <w:rsid w:val="002A3093"/>
    <w:rsid w:val="002A325D"/>
    <w:rsid w:val="002A6608"/>
    <w:rsid w:val="002B034B"/>
    <w:rsid w:val="002B0AE4"/>
    <w:rsid w:val="002B4976"/>
    <w:rsid w:val="002C1A1D"/>
    <w:rsid w:val="002D5B99"/>
    <w:rsid w:val="002D79BB"/>
    <w:rsid w:val="002F57E2"/>
    <w:rsid w:val="00306454"/>
    <w:rsid w:val="00307EE0"/>
    <w:rsid w:val="00315909"/>
    <w:rsid w:val="00320439"/>
    <w:rsid w:val="00324953"/>
    <w:rsid w:val="00352A17"/>
    <w:rsid w:val="0035612C"/>
    <w:rsid w:val="0036288A"/>
    <w:rsid w:val="00390DB0"/>
    <w:rsid w:val="0039404B"/>
    <w:rsid w:val="003A189B"/>
    <w:rsid w:val="003A3155"/>
    <w:rsid w:val="003C3536"/>
    <w:rsid w:val="003D0371"/>
    <w:rsid w:val="003D6C76"/>
    <w:rsid w:val="003F01FF"/>
    <w:rsid w:val="003F405E"/>
    <w:rsid w:val="003F4F15"/>
    <w:rsid w:val="003F550E"/>
    <w:rsid w:val="004210E1"/>
    <w:rsid w:val="0042645A"/>
    <w:rsid w:val="00440116"/>
    <w:rsid w:val="0047780C"/>
    <w:rsid w:val="00477E6C"/>
    <w:rsid w:val="00492B29"/>
    <w:rsid w:val="004A23D2"/>
    <w:rsid w:val="004B6485"/>
    <w:rsid w:val="004E15FD"/>
    <w:rsid w:val="00506528"/>
    <w:rsid w:val="00506D22"/>
    <w:rsid w:val="0053116D"/>
    <w:rsid w:val="00535BA8"/>
    <w:rsid w:val="0053608E"/>
    <w:rsid w:val="0056639C"/>
    <w:rsid w:val="00570FC1"/>
    <w:rsid w:val="00586BD1"/>
    <w:rsid w:val="00587586"/>
    <w:rsid w:val="005E42F3"/>
    <w:rsid w:val="005F5047"/>
    <w:rsid w:val="0060273F"/>
    <w:rsid w:val="00611E5A"/>
    <w:rsid w:val="0061432D"/>
    <w:rsid w:val="00632FB8"/>
    <w:rsid w:val="0063780D"/>
    <w:rsid w:val="006662E9"/>
    <w:rsid w:val="00670DEB"/>
    <w:rsid w:val="00691406"/>
    <w:rsid w:val="00697A5E"/>
    <w:rsid w:val="006A2A60"/>
    <w:rsid w:val="006A4A8A"/>
    <w:rsid w:val="006A6FA3"/>
    <w:rsid w:val="006C205A"/>
    <w:rsid w:val="006D292D"/>
    <w:rsid w:val="0072552A"/>
    <w:rsid w:val="00725AE3"/>
    <w:rsid w:val="007357E4"/>
    <w:rsid w:val="007455C9"/>
    <w:rsid w:val="00757C58"/>
    <w:rsid w:val="00775D40"/>
    <w:rsid w:val="00791AA8"/>
    <w:rsid w:val="00793EF1"/>
    <w:rsid w:val="00794A66"/>
    <w:rsid w:val="00797B84"/>
    <w:rsid w:val="007B1EE8"/>
    <w:rsid w:val="007C4B9F"/>
    <w:rsid w:val="007D2D0A"/>
    <w:rsid w:val="007D7C11"/>
    <w:rsid w:val="007F38F0"/>
    <w:rsid w:val="007F4C15"/>
    <w:rsid w:val="00820C69"/>
    <w:rsid w:val="00821F51"/>
    <w:rsid w:val="008229B2"/>
    <w:rsid w:val="008667F6"/>
    <w:rsid w:val="00866C30"/>
    <w:rsid w:val="00883496"/>
    <w:rsid w:val="008A2327"/>
    <w:rsid w:val="008A2CE6"/>
    <w:rsid w:val="008A65FA"/>
    <w:rsid w:val="008B3D39"/>
    <w:rsid w:val="008B4DA7"/>
    <w:rsid w:val="008B65FF"/>
    <w:rsid w:val="008C78F0"/>
    <w:rsid w:val="008D3945"/>
    <w:rsid w:val="008D532A"/>
    <w:rsid w:val="008E0C7F"/>
    <w:rsid w:val="009121FE"/>
    <w:rsid w:val="00921A5E"/>
    <w:rsid w:val="00927E37"/>
    <w:rsid w:val="0093028C"/>
    <w:rsid w:val="00956D98"/>
    <w:rsid w:val="009711D9"/>
    <w:rsid w:val="009740B9"/>
    <w:rsid w:val="00992DAA"/>
    <w:rsid w:val="00995895"/>
    <w:rsid w:val="009A0E33"/>
    <w:rsid w:val="009A116C"/>
    <w:rsid w:val="009B3880"/>
    <w:rsid w:val="009C0412"/>
    <w:rsid w:val="009D2B2A"/>
    <w:rsid w:val="009F57F0"/>
    <w:rsid w:val="00A209F7"/>
    <w:rsid w:val="00A7037F"/>
    <w:rsid w:val="00A71FD6"/>
    <w:rsid w:val="00A76E98"/>
    <w:rsid w:val="00A95BD5"/>
    <w:rsid w:val="00AB701E"/>
    <w:rsid w:val="00AD3103"/>
    <w:rsid w:val="00AD683D"/>
    <w:rsid w:val="00AF385F"/>
    <w:rsid w:val="00B013F5"/>
    <w:rsid w:val="00B234C9"/>
    <w:rsid w:val="00B252C7"/>
    <w:rsid w:val="00B3290B"/>
    <w:rsid w:val="00B4162E"/>
    <w:rsid w:val="00B72C42"/>
    <w:rsid w:val="00B754E9"/>
    <w:rsid w:val="00B81739"/>
    <w:rsid w:val="00B81A0C"/>
    <w:rsid w:val="00B8349A"/>
    <w:rsid w:val="00B90603"/>
    <w:rsid w:val="00B94FB2"/>
    <w:rsid w:val="00B9697F"/>
    <w:rsid w:val="00BA741D"/>
    <w:rsid w:val="00BB2776"/>
    <w:rsid w:val="00BC2755"/>
    <w:rsid w:val="00BD6423"/>
    <w:rsid w:val="00BE7DBA"/>
    <w:rsid w:val="00C0764F"/>
    <w:rsid w:val="00C07DCE"/>
    <w:rsid w:val="00C13AA0"/>
    <w:rsid w:val="00C14E31"/>
    <w:rsid w:val="00C159AE"/>
    <w:rsid w:val="00C15C43"/>
    <w:rsid w:val="00C32F12"/>
    <w:rsid w:val="00C46459"/>
    <w:rsid w:val="00C611E3"/>
    <w:rsid w:val="00C627ED"/>
    <w:rsid w:val="00C92993"/>
    <w:rsid w:val="00CA15AF"/>
    <w:rsid w:val="00CA2559"/>
    <w:rsid w:val="00CA7312"/>
    <w:rsid w:val="00CC480B"/>
    <w:rsid w:val="00CD17FE"/>
    <w:rsid w:val="00CD76B7"/>
    <w:rsid w:val="00CE3B35"/>
    <w:rsid w:val="00CF6B58"/>
    <w:rsid w:val="00D04A2F"/>
    <w:rsid w:val="00D130A8"/>
    <w:rsid w:val="00D134BC"/>
    <w:rsid w:val="00D1513D"/>
    <w:rsid w:val="00D27D5A"/>
    <w:rsid w:val="00D30ED1"/>
    <w:rsid w:val="00D35824"/>
    <w:rsid w:val="00D36A9B"/>
    <w:rsid w:val="00D42CC4"/>
    <w:rsid w:val="00D43EEC"/>
    <w:rsid w:val="00D47968"/>
    <w:rsid w:val="00D47F5C"/>
    <w:rsid w:val="00D517D8"/>
    <w:rsid w:val="00D5546D"/>
    <w:rsid w:val="00D6306A"/>
    <w:rsid w:val="00D63D8C"/>
    <w:rsid w:val="00D7194A"/>
    <w:rsid w:val="00D735E8"/>
    <w:rsid w:val="00D92D45"/>
    <w:rsid w:val="00DA3FC4"/>
    <w:rsid w:val="00DB0C03"/>
    <w:rsid w:val="00DC4EC9"/>
    <w:rsid w:val="00DD4934"/>
    <w:rsid w:val="00DD6F0B"/>
    <w:rsid w:val="00DE4645"/>
    <w:rsid w:val="00DF0330"/>
    <w:rsid w:val="00DF367A"/>
    <w:rsid w:val="00DF4651"/>
    <w:rsid w:val="00DF5662"/>
    <w:rsid w:val="00E05E15"/>
    <w:rsid w:val="00E06820"/>
    <w:rsid w:val="00E068EA"/>
    <w:rsid w:val="00E11098"/>
    <w:rsid w:val="00E20322"/>
    <w:rsid w:val="00E23986"/>
    <w:rsid w:val="00E32BCA"/>
    <w:rsid w:val="00E34AE3"/>
    <w:rsid w:val="00E53DBA"/>
    <w:rsid w:val="00E7582B"/>
    <w:rsid w:val="00E840B9"/>
    <w:rsid w:val="00ED770D"/>
    <w:rsid w:val="00EE6CD5"/>
    <w:rsid w:val="00EF4321"/>
    <w:rsid w:val="00EF648F"/>
    <w:rsid w:val="00F30B5A"/>
    <w:rsid w:val="00F30F13"/>
    <w:rsid w:val="00F5240A"/>
    <w:rsid w:val="00F65F3C"/>
    <w:rsid w:val="00F70BC7"/>
    <w:rsid w:val="00F84BED"/>
    <w:rsid w:val="00F86FD4"/>
    <w:rsid w:val="00FA4625"/>
    <w:rsid w:val="00FA7DB9"/>
    <w:rsid w:val="00FB0A58"/>
    <w:rsid w:val="00FB1855"/>
    <w:rsid w:val="00FC74C7"/>
    <w:rsid w:val="00FD01C2"/>
    <w:rsid w:val="00FD1E02"/>
    <w:rsid w:val="00FE1C47"/>
    <w:rsid w:val="00FE3C99"/>
    <w:rsid w:val="00FE655D"/>
    <w:rsid w:val="00FF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8A891"/>
  <w15:chartTrackingRefBased/>
  <w15:docId w15:val="{FCA06FC4-4999-4D5B-A9EE-117C1D46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929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92993"/>
    <w:rPr>
      <w:rFonts w:asciiTheme="majorHAnsi" w:eastAsiaTheme="majorEastAsia" w:hAnsiTheme="majorHAnsi" w:cstheme="majorBidi"/>
      <w:b/>
      <w:bCs/>
      <w:sz w:val="32"/>
      <w:szCs w:val="32"/>
    </w:rPr>
  </w:style>
  <w:style w:type="paragraph" w:styleId="a3">
    <w:name w:val="List Paragraph"/>
    <w:basedOn w:val="a"/>
    <w:uiPriority w:val="34"/>
    <w:qFormat/>
    <w:rsid w:val="00C92993"/>
    <w:pPr>
      <w:ind w:firstLineChars="200" w:firstLine="420"/>
    </w:pPr>
  </w:style>
  <w:style w:type="paragraph" w:styleId="a4">
    <w:name w:val="header"/>
    <w:basedOn w:val="a"/>
    <w:link w:val="a5"/>
    <w:uiPriority w:val="99"/>
    <w:unhideWhenUsed/>
    <w:rsid w:val="00E203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0322"/>
    <w:rPr>
      <w:sz w:val="18"/>
      <w:szCs w:val="18"/>
    </w:rPr>
  </w:style>
  <w:style w:type="paragraph" w:styleId="a6">
    <w:name w:val="footer"/>
    <w:basedOn w:val="a"/>
    <w:link w:val="a7"/>
    <w:uiPriority w:val="99"/>
    <w:unhideWhenUsed/>
    <w:rsid w:val="00E20322"/>
    <w:pPr>
      <w:tabs>
        <w:tab w:val="center" w:pos="4153"/>
        <w:tab w:val="right" w:pos="8306"/>
      </w:tabs>
      <w:snapToGrid w:val="0"/>
      <w:jc w:val="left"/>
    </w:pPr>
    <w:rPr>
      <w:sz w:val="18"/>
      <w:szCs w:val="18"/>
    </w:rPr>
  </w:style>
  <w:style w:type="character" w:customStyle="1" w:styleId="a7">
    <w:name w:val="页脚 字符"/>
    <w:basedOn w:val="a0"/>
    <w:link w:val="a6"/>
    <w:uiPriority w:val="99"/>
    <w:rsid w:val="00E20322"/>
    <w:rPr>
      <w:sz w:val="18"/>
      <w:szCs w:val="18"/>
    </w:rPr>
  </w:style>
  <w:style w:type="paragraph" w:customStyle="1" w:styleId="Default">
    <w:name w:val="Default"/>
    <w:rsid w:val="007B1EE8"/>
    <w:pPr>
      <w:widowControl w:val="0"/>
      <w:autoSpaceDE w:val="0"/>
      <w:autoSpaceDN w:val="0"/>
      <w:adjustRightInd w:val="0"/>
    </w:pPr>
    <w:rPr>
      <w:rFonts w:ascii="宋体" w:eastAsia="宋体" w:cs="宋体"/>
      <w:color w:val="000000"/>
      <w:kern w:val="0"/>
      <w:sz w:val="24"/>
      <w:szCs w:val="24"/>
    </w:rPr>
  </w:style>
  <w:style w:type="table" w:styleId="a8">
    <w:name w:val="Table Grid"/>
    <w:basedOn w:val="a1"/>
    <w:uiPriority w:val="39"/>
    <w:rsid w:val="00FC7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1F12E3"/>
    <w:pPr>
      <w:ind w:leftChars="2500" w:left="100"/>
    </w:pPr>
  </w:style>
  <w:style w:type="character" w:customStyle="1" w:styleId="aa">
    <w:name w:val="日期 字符"/>
    <w:basedOn w:val="a0"/>
    <w:link w:val="a9"/>
    <w:uiPriority w:val="99"/>
    <w:semiHidden/>
    <w:rsid w:val="001F12E3"/>
  </w:style>
  <w:style w:type="paragraph" w:styleId="ab">
    <w:name w:val="Balloon Text"/>
    <w:basedOn w:val="a"/>
    <w:link w:val="ac"/>
    <w:uiPriority w:val="99"/>
    <w:semiHidden/>
    <w:unhideWhenUsed/>
    <w:rsid w:val="007455C9"/>
    <w:rPr>
      <w:sz w:val="18"/>
      <w:szCs w:val="18"/>
    </w:rPr>
  </w:style>
  <w:style w:type="character" w:customStyle="1" w:styleId="ac">
    <w:name w:val="批注框文本 字符"/>
    <w:basedOn w:val="a0"/>
    <w:link w:val="ab"/>
    <w:uiPriority w:val="99"/>
    <w:semiHidden/>
    <w:rsid w:val="007455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DA44-9F91-43BF-8C17-4AB988E4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promise</cp:lastModifiedBy>
  <cp:revision>241</cp:revision>
  <cp:lastPrinted>2017-10-23T05:01:00Z</cp:lastPrinted>
  <dcterms:created xsi:type="dcterms:W3CDTF">2017-10-09T00:31:00Z</dcterms:created>
  <dcterms:modified xsi:type="dcterms:W3CDTF">2017-11-06T05:05:00Z</dcterms:modified>
</cp:coreProperties>
</file>